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AF4E" w14:textId="7D55880A" w:rsidR="00CE7714" w:rsidRPr="00BF2FEE" w:rsidRDefault="00535A41" w:rsidP="00CE7714">
      <w:pPr>
        <w:pStyle w:val="Gillianstandard"/>
        <w:jc w:val="both"/>
        <w:rPr>
          <w:rFonts w:asciiTheme="minorHAnsi" w:hAnsiTheme="minorHAnsi" w:cstheme="minorHAnsi"/>
          <w:b/>
          <w:bCs/>
          <w:color w:val="1F3864" w:themeColor="accent1" w:themeShade="80"/>
          <w:sz w:val="32"/>
          <w:szCs w:val="32"/>
          <w:u w:val="single"/>
        </w:rPr>
      </w:pPr>
      <w:r w:rsidRPr="00BF2FEE">
        <w:rPr>
          <w:rFonts w:asciiTheme="minorHAnsi" w:hAnsiTheme="minorHAnsi" w:cstheme="minorHAnsi"/>
          <w:b/>
          <w:bCs/>
          <w:color w:val="1F3864" w:themeColor="accent1" w:themeShade="80"/>
          <w:sz w:val="32"/>
          <w:szCs w:val="32"/>
          <w:u w:val="single"/>
        </w:rPr>
        <w:t xml:space="preserve">Simplified </w:t>
      </w:r>
      <w:r w:rsidR="00A43662" w:rsidRPr="00BF2FEE">
        <w:rPr>
          <w:rFonts w:asciiTheme="minorHAnsi" w:hAnsiTheme="minorHAnsi" w:cstheme="minorHAnsi"/>
          <w:b/>
          <w:bCs/>
          <w:color w:val="1F3864" w:themeColor="accent1" w:themeShade="80"/>
          <w:sz w:val="32"/>
          <w:szCs w:val="32"/>
          <w:u w:val="single"/>
        </w:rPr>
        <w:t xml:space="preserve">Risk Assessment </w:t>
      </w:r>
      <w:r w:rsidRPr="00BF2FEE">
        <w:rPr>
          <w:rFonts w:asciiTheme="minorHAnsi" w:hAnsiTheme="minorHAnsi" w:cstheme="minorHAnsi"/>
          <w:b/>
          <w:bCs/>
          <w:color w:val="1F3864" w:themeColor="accent1" w:themeShade="80"/>
          <w:sz w:val="32"/>
          <w:szCs w:val="32"/>
          <w:u w:val="single"/>
        </w:rPr>
        <w:t>process</w:t>
      </w:r>
    </w:p>
    <w:p w14:paraId="6659E644"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p>
    <w:p w14:paraId="40C207D5" w14:textId="4BB1280A" w:rsidR="00CE7714" w:rsidRPr="00E551F2" w:rsidRDefault="00CE7714" w:rsidP="00CE7714">
      <w:pPr>
        <w:pStyle w:val="Gillianstandard"/>
        <w:jc w:val="both"/>
        <w:rPr>
          <w:rFonts w:asciiTheme="minorHAnsi" w:hAnsiTheme="minorHAnsi" w:cstheme="minorHAnsi"/>
          <w:b/>
          <w:bCs/>
          <w:sz w:val="32"/>
          <w:szCs w:val="32"/>
        </w:rPr>
      </w:pPr>
      <w:r w:rsidRPr="00E551F2">
        <w:rPr>
          <w:rFonts w:asciiTheme="minorHAnsi" w:hAnsiTheme="minorHAnsi" w:cstheme="minorHAnsi"/>
          <w:b/>
          <w:bCs/>
          <w:color w:val="1F3864" w:themeColor="accent1" w:themeShade="80"/>
          <w:sz w:val="32"/>
          <w:szCs w:val="32"/>
        </w:rPr>
        <w:t xml:space="preserve">Why consider this? </w:t>
      </w:r>
    </w:p>
    <w:p w14:paraId="6EB33C96" w14:textId="77777777" w:rsidR="00CE7714" w:rsidRDefault="00CE7714" w:rsidP="00CE7714">
      <w:pPr>
        <w:pStyle w:val="Gillianstandard"/>
        <w:jc w:val="both"/>
        <w:rPr>
          <w:rFonts w:asciiTheme="minorHAnsi" w:hAnsiTheme="minorHAnsi" w:cstheme="minorHAnsi"/>
        </w:rPr>
      </w:pPr>
    </w:p>
    <w:p w14:paraId="6D2827E6" w14:textId="16030CB0"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Sporting clubs are busy places with lots happening, and limited time in which to make it happen. In this environment, it can feel easy to skip over some processes. Risk management is a process that </w:t>
      </w:r>
      <w:r w:rsidR="008770D5">
        <w:rPr>
          <w:rFonts w:asciiTheme="minorHAnsi" w:hAnsiTheme="minorHAnsi" w:cstheme="minorHAnsi"/>
        </w:rPr>
        <w:t xml:space="preserve">sometimes </w:t>
      </w:r>
      <w:r>
        <w:rPr>
          <w:rFonts w:asciiTheme="minorHAnsi" w:hAnsiTheme="minorHAnsi" w:cstheme="minorHAnsi"/>
        </w:rPr>
        <w:t>fall</w:t>
      </w:r>
      <w:r w:rsidR="008770D5">
        <w:rPr>
          <w:rFonts w:asciiTheme="minorHAnsi" w:hAnsiTheme="minorHAnsi" w:cstheme="minorHAnsi"/>
        </w:rPr>
        <w:t>s</w:t>
      </w:r>
      <w:r>
        <w:rPr>
          <w:rFonts w:asciiTheme="minorHAnsi" w:hAnsiTheme="minorHAnsi" w:cstheme="minorHAnsi"/>
        </w:rPr>
        <w:t xml:space="preserve"> into this category. Risk management is about identifying potential for harm in the Club environment and proactively planning to prevent, reduce or remove them. One of a Club’s biggest risks is not having a strong volunteer management program. </w:t>
      </w:r>
    </w:p>
    <w:p w14:paraId="388F817D" w14:textId="77777777" w:rsidR="00CE7714" w:rsidRDefault="00CE7714" w:rsidP="00CE7714">
      <w:pPr>
        <w:pStyle w:val="Gillianstandard"/>
        <w:jc w:val="both"/>
        <w:rPr>
          <w:rFonts w:asciiTheme="minorHAnsi" w:hAnsiTheme="minorHAnsi" w:cstheme="minorHAnsi"/>
        </w:rPr>
      </w:pPr>
    </w:p>
    <w:p w14:paraId="746777A4" w14:textId="74C4166E" w:rsidR="00CE7714" w:rsidRDefault="00CE7714" w:rsidP="00CE7714">
      <w:pPr>
        <w:pStyle w:val="Gillianstandard"/>
        <w:jc w:val="both"/>
        <w:rPr>
          <w:rFonts w:asciiTheme="minorHAnsi" w:hAnsiTheme="minorHAnsi" w:cstheme="minorHAnsi"/>
        </w:rPr>
      </w:pPr>
      <w:r>
        <w:rPr>
          <w:rFonts w:asciiTheme="minorHAnsi" w:hAnsiTheme="minorHAnsi" w:cstheme="minorHAnsi"/>
        </w:rPr>
        <w:t>We encourage your Club to have a detailed risk management process but recognise this can take time. A first step</w:t>
      </w:r>
      <w:r w:rsidR="00FB34EE">
        <w:rPr>
          <w:rFonts w:asciiTheme="minorHAnsi" w:hAnsiTheme="minorHAnsi" w:cstheme="minorHAnsi"/>
        </w:rPr>
        <w:t xml:space="preserve"> you may</w:t>
      </w:r>
      <w:r>
        <w:rPr>
          <w:rFonts w:asciiTheme="minorHAnsi" w:hAnsiTheme="minorHAnsi" w:cstheme="minorHAnsi"/>
        </w:rPr>
        <w:t xml:space="preserve"> try is a simplified risk assessment process – like this one – to start your thinking. This simplified risk assessment tool helps you plan some key risks. It doesn’t replace a full risk assessment process but is a starting point to get towards one. As well as identifying some steps you can put into place now to identify and manage risks that need</w:t>
      </w:r>
      <w:r w:rsidR="00EC6E37">
        <w:rPr>
          <w:rFonts w:asciiTheme="minorHAnsi" w:hAnsiTheme="minorHAnsi" w:cstheme="minorHAnsi"/>
        </w:rPr>
        <w:t xml:space="preserve"> urgent</w:t>
      </w:r>
      <w:r>
        <w:rPr>
          <w:rFonts w:asciiTheme="minorHAnsi" w:hAnsiTheme="minorHAnsi" w:cstheme="minorHAnsi"/>
        </w:rPr>
        <w:t xml:space="preserve"> attention. </w:t>
      </w:r>
    </w:p>
    <w:p w14:paraId="4065C99C" w14:textId="77777777" w:rsidR="00CE7714" w:rsidRDefault="00CE7714" w:rsidP="00CE7714">
      <w:pPr>
        <w:pStyle w:val="Gillianstandard"/>
        <w:jc w:val="both"/>
        <w:rPr>
          <w:rFonts w:asciiTheme="minorHAnsi" w:hAnsiTheme="minorHAnsi" w:cstheme="minorHAnsi"/>
        </w:rPr>
      </w:pPr>
    </w:p>
    <w:p w14:paraId="1BF44967" w14:textId="77777777" w:rsidR="00CE7714" w:rsidRPr="00E551F2" w:rsidRDefault="00CE7714" w:rsidP="00CE7714">
      <w:pPr>
        <w:pStyle w:val="Gillianstandard"/>
        <w:jc w:val="both"/>
        <w:rPr>
          <w:rFonts w:asciiTheme="minorHAnsi" w:hAnsiTheme="minorHAnsi" w:cstheme="minorHAnsi"/>
          <w:b/>
          <w:bCs/>
          <w:color w:val="1F3864" w:themeColor="accent1" w:themeShade="80"/>
          <w:sz w:val="32"/>
          <w:szCs w:val="32"/>
        </w:rPr>
      </w:pPr>
      <w:r w:rsidRPr="00E551F2">
        <w:rPr>
          <w:rFonts w:asciiTheme="minorHAnsi" w:hAnsiTheme="minorHAnsi" w:cstheme="minorHAnsi"/>
          <w:b/>
          <w:bCs/>
          <w:color w:val="1F3864" w:themeColor="accent1" w:themeShade="80"/>
          <w:sz w:val="32"/>
          <w:szCs w:val="32"/>
        </w:rPr>
        <w:t>How to use this tool</w:t>
      </w:r>
    </w:p>
    <w:p w14:paraId="05B0C532" w14:textId="77777777" w:rsidR="00CE7714" w:rsidRDefault="00CE7714" w:rsidP="00CE7714">
      <w:pPr>
        <w:pStyle w:val="Gillianstandard"/>
        <w:jc w:val="both"/>
        <w:rPr>
          <w:rFonts w:asciiTheme="minorHAnsi" w:hAnsiTheme="minorHAnsi" w:cstheme="minorHAnsi"/>
        </w:rPr>
      </w:pPr>
    </w:p>
    <w:p w14:paraId="6989BB4B"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To create a tool specific for use in your Club or Association, please insert the information in the </w:t>
      </w:r>
      <w:r w:rsidRPr="00C878A7">
        <w:rPr>
          <w:rFonts w:asciiTheme="minorHAnsi" w:hAnsiTheme="minorHAnsi" w:cstheme="minorHAnsi"/>
          <w:b/>
          <w:bCs/>
          <w:color w:val="1F3864" w:themeColor="accent1" w:themeShade="80"/>
        </w:rPr>
        <w:t xml:space="preserve">“Copy / Paste” </w:t>
      </w:r>
      <w:r>
        <w:rPr>
          <w:rFonts w:asciiTheme="minorHAnsi" w:hAnsiTheme="minorHAnsi" w:cstheme="minorHAnsi"/>
        </w:rPr>
        <w:t xml:space="preserve">area below into a document that includes your Club or Association header and any other information believed relevant. </w:t>
      </w:r>
    </w:p>
    <w:p w14:paraId="63E32BEC" w14:textId="77777777" w:rsidR="00CE7714" w:rsidRDefault="00CE7714" w:rsidP="00CE7714">
      <w:pPr>
        <w:pStyle w:val="Gillianstandard"/>
        <w:jc w:val="both"/>
        <w:rPr>
          <w:rFonts w:asciiTheme="minorHAnsi" w:hAnsiTheme="minorHAnsi" w:cstheme="minorHAnsi"/>
        </w:rPr>
      </w:pPr>
    </w:p>
    <w:p w14:paraId="1D18EA5B"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6A633F">
        <w:rPr>
          <w:rFonts w:asciiTheme="minorHAnsi" w:hAnsiTheme="minorHAnsi" w:cstheme="minorHAnsi"/>
          <w:b/>
          <w:bCs/>
          <w:color w:val="1F3864" w:themeColor="accent1" w:themeShade="80"/>
          <w:sz w:val="32"/>
          <w:szCs w:val="32"/>
        </w:rPr>
        <w:t>Making</w:t>
      </w:r>
      <w:r w:rsidRPr="00112FE2">
        <w:rPr>
          <w:rFonts w:asciiTheme="minorHAnsi" w:hAnsiTheme="minorHAnsi" w:cstheme="minorHAnsi"/>
          <w:b/>
          <w:bCs/>
          <w:color w:val="1F3864" w:themeColor="accent1" w:themeShade="80"/>
          <w:sz w:val="32"/>
          <w:szCs w:val="32"/>
        </w:rPr>
        <w:t xml:space="preserve"> information accessible and available in multiple languages</w:t>
      </w:r>
    </w:p>
    <w:p w14:paraId="5FE374EE" w14:textId="77777777" w:rsidR="00CE7714" w:rsidRDefault="00CE7714" w:rsidP="00CE7714">
      <w:pPr>
        <w:pStyle w:val="Gillianstandard"/>
        <w:jc w:val="both"/>
        <w:rPr>
          <w:rFonts w:asciiTheme="minorHAnsi" w:hAnsiTheme="minorHAnsi" w:cstheme="minorHAnsi"/>
        </w:rPr>
      </w:pPr>
    </w:p>
    <w:p w14:paraId="3409C06E"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Our community is diverse, encompassing multiple language and accessibility needs. We encourage ensuring your information can be available to people with visual disabilities as well as produced in languages relevant to your community, Club or Association. </w:t>
      </w:r>
    </w:p>
    <w:p w14:paraId="7527FA00" w14:textId="77777777" w:rsidR="00CE7714" w:rsidRDefault="00CE7714" w:rsidP="00CE7714">
      <w:pPr>
        <w:pStyle w:val="Gillianstandard"/>
        <w:jc w:val="both"/>
        <w:rPr>
          <w:rFonts w:asciiTheme="minorHAnsi" w:hAnsiTheme="minorHAnsi" w:cstheme="minorHAnsi"/>
        </w:rPr>
      </w:pPr>
    </w:p>
    <w:p w14:paraId="19AEBB21"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The Victorian Government provides online resources to assist you with: </w:t>
      </w:r>
    </w:p>
    <w:p w14:paraId="5F4D8E78" w14:textId="77777777" w:rsidR="00CE7714" w:rsidRDefault="00000000" w:rsidP="00CE7714">
      <w:pPr>
        <w:pStyle w:val="Gillianstandard"/>
        <w:numPr>
          <w:ilvl w:val="0"/>
          <w:numId w:val="1"/>
        </w:numPr>
        <w:jc w:val="both"/>
        <w:rPr>
          <w:rFonts w:asciiTheme="minorHAnsi" w:hAnsiTheme="minorHAnsi" w:cstheme="minorHAnsi"/>
        </w:rPr>
      </w:pPr>
      <w:hyperlink r:id="rId7" w:history="1">
        <w:r w:rsidR="00CE7714" w:rsidRPr="00752439">
          <w:rPr>
            <w:rStyle w:val="Hyperlink"/>
            <w:rFonts w:asciiTheme="minorHAnsi" w:hAnsiTheme="minorHAnsi" w:cstheme="minorHAnsi"/>
          </w:rPr>
          <w:t>Language interpretation or translation</w:t>
        </w:r>
      </w:hyperlink>
    </w:p>
    <w:p w14:paraId="3D5F7540" w14:textId="77777777" w:rsidR="00CE7714" w:rsidRDefault="00000000" w:rsidP="00CE7714">
      <w:pPr>
        <w:pStyle w:val="Gillianstandard"/>
        <w:numPr>
          <w:ilvl w:val="0"/>
          <w:numId w:val="1"/>
        </w:numPr>
        <w:jc w:val="both"/>
        <w:rPr>
          <w:rFonts w:asciiTheme="minorHAnsi" w:hAnsiTheme="minorHAnsi" w:cstheme="minorHAnsi"/>
        </w:rPr>
      </w:pPr>
      <w:hyperlink r:id="rId8" w:history="1">
        <w:r w:rsidR="00CE7714" w:rsidRPr="00EC7D69">
          <w:rPr>
            <w:rStyle w:val="Hyperlink"/>
            <w:rFonts w:asciiTheme="minorHAnsi" w:hAnsiTheme="minorHAnsi" w:cstheme="minorHAnsi"/>
          </w:rPr>
          <w:t>Visual accessibility</w:t>
        </w:r>
      </w:hyperlink>
      <w:r w:rsidR="00CE7714">
        <w:rPr>
          <w:rFonts w:asciiTheme="minorHAnsi" w:hAnsiTheme="minorHAnsi" w:cstheme="minorHAnsi"/>
        </w:rPr>
        <w:t xml:space="preserve"> </w:t>
      </w:r>
    </w:p>
    <w:p w14:paraId="1221E20F" w14:textId="77777777" w:rsidR="00CE7714" w:rsidRDefault="00CE7714" w:rsidP="00CE7714">
      <w:pPr>
        <w:pStyle w:val="Gillianstandard"/>
        <w:jc w:val="both"/>
        <w:rPr>
          <w:rFonts w:asciiTheme="minorHAnsi" w:hAnsiTheme="minorHAnsi" w:cstheme="minorHAnsi"/>
        </w:rPr>
      </w:pPr>
    </w:p>
    <w:p w14:paraId="38EA09B4" w14:textId="77777777" w:rsidR="00CE7714" w:rsidRPr="00BA29CB" w:rsidRDefault="00CE7714" w:rsidP="00CE7714">
      <w:pPr>
        <w:pStyle w:val="Gillianstandard"/>
        <w:jc w:val="both"/>
        <w:rPr>
          <w:rFonts w:asciiTheme="minorHAnsi" w:hAnsiTheme="minorHAnsi" w:cstheme="minorHAnsi"/>
          <w:b/>
          <w:bCs/>
          <w:color w:val="2F5496" w:themeColor="accent1" w:themeShade="BF"/>
          <w:sz w:val="32"/>
          <w:szCs w:val="32"/>
        </w:rPr>
      </w:pPr>
      <w:r w:rsidRPr="00BA29CB">
        <w:rPr>
          <w:rFonts w:asciiTheme="minorHAnsi" w:hAnsiTheme="minorHAnsi" w:cstheme="minorHAnsi"/>
          <w:b/>
          <w:bCs/>
          <w:color w:val="1F3864" w:themeColor="accent1" w:themeShade="80"/>
          <w:sz w:val="32"/>
          <w:szCs w:val="32"/>
        </w:rPr>
        <w:t>More sport-specific tools about volunteering</w:t>
      </w:r>
    </w:p>
    <w:p w14:paraId="05831756" w14:textId="77777777" w:rsidR="00CE7714" w:rsidRDefault="00CE7714" w:rsidP="00CE7714">
      <w:pPr>
        <w:pStyle w:val="Gillianstandard"/>
        <w:jc w:val="both"/>
        <w:rPr>
          <w:rFonts w:asciiTheme="minorHAnsi" w:hAnsiTheme="minorHAnsi" w:cstheme="minorHAnsi"/>
        </w:rPr>
      </w:pPr>
    </w:p>
    <w:p w14:paraId="1122E2A9"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Sport Volunteering is a big topic with many areas where expertise is required. A range of sport-specific resources have been created to assist you in your strategies and practices around volunteers. This tool is one of many tools and factsheets available at </w:t>
      </w:r>
      <w:hyperlink r:id="rId9" w:history="1">
        <w:r w:rsidRPr="00DE01A5">
          <w:rPr>
            <w:rStyle w:val="Hyperlink"/>
            <w:rFonts w:asciiTheme="minorHAnsi" w:hAnsiTheme="minorHAnsi" w:cstheme="minorHAnsi"/>
            <w:b/>
            <w:bCs/>
          </w:rPr>
          <w:t>Volunteering Victoria’s sport specific webpage</w:t>
        </w:r>
      </w:hyperlink>
      <w:r>
        <w:rPr>
          <w:rFonts w:asciiTheme="minorHAnsi" w:hAnsiTheme="minorHAnsi" w:cstheme="minorHAnsi"/>
        </w:rPr>
        <w:t>. We encourage you to check out the full range of tools and use those which may support and apply to your club.</w:t>
      </w:r>
    </w:p>
    <w:p w14:paraId="025E2B84" w14:textId="77777777" w:rsidR="00CE7714" w:rsidRDefault="00CE7714" w:rsidP="00CE7714">
      <w:pPr>
        <w:pStyle w:val="Gillianstandard"/>
        <w:jc w:val="both"/>
        <w:rPr>
          <w:rFonts w:asciiTheme="minorHAnsi" w:hAnsiTheme="minorHAnsi" w:cstheme="minorHAnsi"/>
        </w:rPr>
      </w:pPr>
    </w:p>
    <w:p w14:paraId="3C70BB71" w14:textId="1C09E0DF" w:rsidR="00CE7714" w:rsidRDefault="00CE7714" w:rsidP="00CE7714">
      <w:pPr>
        <w:rPr>
          <w:rFonts w:cstheme="minorHAnsi"/>
          <w:b/>
          <w:bCs/>
          <w:color w:val="1F3864" w:themeColor="accent1" w:themeShade="80"/>
          <w:sz w:val="32"/>
          <w:szCs w:val="32"/>
        </w:rPr>
      </w:pPr>
    </w:p>
    <w:p w14:paraId="4BD3ABC0" w14:textId="77777777" w:rsidR="00CE7714" w:rsidRDefault="00CE7714" w:rsidP="00CE7714">
      <w:pPr>
        <w:pStyle w:val="Gillianstandard"/>
        <w:jc w:val="both"/>
        <w:rPr>
          <w:rFonts w:asciiTheme="minorHAnsi" w:hAnsiTheme="minorHAnsi" w:cstheme="minorHAnsi"/>
        </w:rPr>
      </w:pPr>
      <w:r w:rsidRPr="00F47BE0">
        <w:rPr>
          <w:rFonts w:asciiTheme="minorHAnsi" w:hAnsiTheme="minorHAnsi" w:cstheme="minorHAnsi"/>
          <w:b/>
          <w:bCs/>
          <w:color w:val="1F3864" w:themeColor="accent1" w:themeShade="80"/>
          <w:sz w:val="32"/>
          <w:szCs w:val="32"/>
        </w:rPr>
        <w:t>Copy / Paste</w:t>
      </w:r>
    </w:p>
    <w:p w14:paraId="1270CC74" w14:textId="77777777" w:rsidR="00CE7714" w:rsidRDefault="00CE7714" w:rsidP="00CE7714">
      <w:pPr>
        <w:pStyle w:val="Gillianstandard"/>
        <w:jc w:val="both"/>
        <w:rPr>
          <w:rFonts w:asciiTheme="minorHAnsi" w:hAnsiTheme="minorHAnsi" w:cstheme="minorHAnsi"/>
        </w:rPr>
      </w:pPr>
    </w:p>
    <w:tbl>
      <w:tblPr>
        <w:tblStyle w:val="TableGrid"/>
        <w:tblW w:w="0" w:type="auto"/>
        <w:tblLook w:val="04A0" w:firstRow="1" w:lastRow="0" w:firstColumn="1" w:lastColumn="0" w:noHBand="0" w:noVBand="1"/>
      </w:tblPr>
      <w:tblGrid>
        <w:gridCol w:w="3964"/>
        <w:gridCol w:w="1276"/>
        <w:gridCol w:w="3776"/>
      </w:tblGrid>
      <w:tr w:rsidR="00CE7714" w14:paraId="639B3234" w14:textId="77777777" w:rsidTr="009E2640">
        <w:tc>
          <w:tcPr>
            <w:tcW w:w="9016" w:type="dxa"/>
            <w:gridSpan w:val="3"/>
          </w:tcPr>
          <w:p w14:paraId="0C60409B" w14:textId="77777777" w:rsidR="00CE7714" w:rsidRPr="006D0C99" w:rsidRDefault="00CE7714" w:rsidP="009E2640">
            <w:pPr>
              <w:pStyle w:val="Gillianstandard"/>
              <w:jc w:val="center"/>
              <w:rPr>
                <w:rFonts w:asciiTheme="minorHAnsi" w:hAnsiTheme="minorHAnsi" w:cstheme="minorHAnsi"/>
                <w:b/>
                <w:bCs/>
                <w:color w:val="1F3864" w:themeColor="accent1" w:themeShade="80"/>
                <w:sz w:val="28"/>
                <w:szCs w:val="28"/>
              </w:rPr>
            </w:pPr>
            <w:r w:rsidRPr="00D23304">
              <w:rPr>
                <w:rFonts w:asciiTheme="minorHAnsi" w:hAnsiTheme="minorHAnsi" w:cstheme="minorHAnsi"/>
                <w:b/>
                <w:bCs/>
                <w:color w:val="1F3864" w:themeColor="accent1" w:themeShade="80"/>
                <w:sz w:val="28"/>
                <w:szCs w:val="28"/>
              </w:rPr>
              <w:t>Simplified Risk Assessment Tool for Sport &amp; Recreation Clubs</w:t>
            </w:r>
          </w:p>
        </w:tc>
      </w:tr>
      <w:tr w:rsidR="00CE7714" w14:paraId="60D45FB7" w14:textId="77777777" w:rsidTr="009E2640">
        <w:tc>
          <w:tcPr>
            <w:tcW w:w="3964" w:type="dxa"/>
          </w:tcPr>
          <w:p w14:paraId="53E1E20F" w14:textId="77777777" w:rsidR="00CE7714" w:rsidRDefault="00CE7714" w:rsidP="009E2640">
            <w:pPr>
              <w:pStyle w:val="Gillianstandard"/>
              <w:jc w:val="center"/>
              <w:rPr>
                <w:rFonts w:asciiTheme="minorHAnsi" w:hAnsiTheme="minorHAnsi" w:cstheme="minorHAnsi"/>
              </w:rPr>
            </w:pPr>
            <w:r w:rsidRPr="00382878">
              <w:rPr>
                <w:rFonts w:asciiTheme="minorHAnsi" w:hAnsiTheme="minorHAnsi" w:cstheme="minorHAnsi"/>
                <w:b/>
                <w:bCs/>
                <w:color w:val="1F3864" w:themeColor="accent1" w:themeShade="80"/>
              </w:rPr>
              <w:t>Risk identified</w:t>
            </w:r>
          </w:p>
        </w:tc>
        <w:tc>
          <w:tcPr>
            <w:tcW w:w="1276" w:type="dxa"/>
          </w:tcPr>
          <w:p w14:paraId="1BAA4C3E" w14:textId="77777777" w:rsidR="00CE7714" w:rsidRPr="00382878" w:rsidRDefault="00CE7714" w:rsidP="009E2640">
            <w:pPr>
              <w:pStyle w:val="Gillianstandard"/>
              <w:rPr>
                <w:rFonts w:asciiTheme="minorHAnsi" w:hAnsiTheme="minorHAnsi" w:cstheme="minorHAnsi"/>
                <w:b/>
                <w:bCs/>
                <w:color w:val="1F3864" w:themeColor="accent1" w:themeShade="80"/>
              </w:rPr>
            </w:pPr>
            <w:r>
              <w:rPr>
                <w:rFonts w:asciiTheme="minorHAnsi" w:hAnsiTheme="minorHAnsi" w:cstheme="minorHAnsi"/>
                <w:b/>
                <w:bCs/>
                <w:color w:val="1F3864" w:themeColor="accent1" w:themeShade="80"/>
              </w:rPr>
              <w:t>Impact if risk occurs</w:t>
            </w:r>
          </w:p>
          <w:p w14:paraId="6F3BA47D" w14:textId="77777777" w:rsidR="00CE7714" w:rsidRDefault="00CE7714" w:rsidP="009E2640">
            <w:pPr>
              <w:pStyle w:val="Gillianstandard"/>
              <w:rPr>
                <w:rFonts w:asciiTheme="minorHAnsi" w:hAnsiTheme="minorHAnsi" w:cstheme="minorHAnsi"/>
              </w:rPr>
            </w:pPr>
            <w:r w:rsidRPr="00382878">
              <w:rPr>
                <w:rFonts w:asciiTheme="minorHAnsi" w:hAnsiTheme="minorHAnsi" w:cstheme="minorHAnsi"/>
                <w:b/>
                <w:bCs/>
                <w:color w:val="1F3864" w:themeColor="accent1" w:themeShade="80"/>
              </w:rPr>
              <w:t>(H / M / L)</w:t>
            </w:r>
          </w:p>
        </w:tc>
        <w:tc>
          <w:tcPr>
            <w:tcW w:w="3776" w:type="dxa"/>
          </w:tcPr>
          <w:p w14:paraId="5E223191" w14:textId="77777777" w:rsidR="00CE7714" w:rsidRDefault="00CE7714" w:rsidP="009E2640">
            <w:pPr>
              <w:pStyle w:val="Gillianstandard"/>
              <w:jc w:val="center"/>
              <w:rPr>
                <w:rFonts w:asciiTheme="minorHAnsi" w:hAnsiTheme="minorHAnsi" w:cstheme="minorHAnsi"/>
              </w:rPr>
            </w:pPr>
            <w:r w:rsidRPr="00382878">
              <w:rPr>
                <w:rFonts w:asciiTheme="minorHAnsi" w:hAnsiTheme="minorHAnsi" w:cstheme="minorHAnsi"/>
                <w:b/>
                <w:bCs/>
                <w:color w:val="1F3864" w:themeColor="accent1" w:themeShade="80"/>
              </w:rPr>
              <w:t>How Club will mitigate</w:t>
            </w:r>
          </w:p>
        </w:tc>
      </w:tr>
      <w:tr w:rsidR="00CE7714" w14:paraId="545FD69B" w14:textId="77777777" w:rsidTr="009E2640">
        <w:tc>
          <w:tcPr>
            <w:tcW w:w="3964" w:type="dxa"/>
          </w:tcPr>
          <w:p w14:paraId="4E68D9BA" w14:textId="77777777" w:rsidR="00CE7714" w:rsidRDefault="00CE7714" w:rsidP="009E2640">
            <w:pPr>
              <w:pStyle w:val="Gillianstandard"/>
              <w:jc w:val="both"/>
              <w:rPr>
                <w:rFonts w:asciiTheme="minorHAnsi" w:hAnsiTheme="minorHAnsi" w:cstheme="minorHAnsi"/>
              </w:rPr>
            </w:pPr>
          </w:p>
        </w:tc>
        <w:tc>
          <w:tcPr>
            <w:tcW w:w="1276" w:type="dxa"/>
          </w:tcPr>
          <w:p w14:paraId="2775A424" w14:textId="77777777" w:rsidR="00CE7714" w:rsidRDefault="00CE7714" w:rsidP="00D31B44">
            <w:pPr>
              <w:pStyle w:val="Gillianstandard"/>
              <w:jc w:val="center"/>
              <w:rPr>
                <w:rFonts w:asciiTheme="minorHAnsi" w:hAnsiTheme="minorHAnsi" w:cstheme="minorHAnsi"/>
              </w:rPr>
            </w:pPr>
          </w:p>
        </w:tc>
        <w:tc>
          <w:tcPr>
            <w:tcW w:w="3776" w:type="dxa"/>
          </w:tcPr>
          <w:p w14:paraId="6726BE4F" w14:textId="77777777" w:rsidR="00CE7714" w:rsidRDefault="00CE7714" w:rsidP="009E2640">
            <w:pPr>
              <w:pStyle w:val="Gillianstandard"/>
              <w:jc w:val="both"/>
              <w:rPr>
                <w:rFonts w:asciiTheme="minorHAnsi" w:hAnsiTheme="minorHAnsi" w:cstheme="minorHAnsi"/>
              </w:rPr>
            </w:pPr>
          </w:p>
        </w:tc>
      </w:tr>
      <w:tr w:rsidR="00CE7714" w14:paraId="2014CD3D" w14:textId="77777777" w:rsidTr="009E2640">
        <w:tc>
          <w:tcPr>
            <w:tcW w:w="3964" w:type="dxa"/>
          </w:tcPr>
          <w:p w14:paraId="7BB8E673" w14:textId="77777777" w:rsidR="00CE7714" w:rsidRDefault="00CE7714" w:rsidP="009E2640">
            <w:pPr>
              <w:pStyle w:val="Gillianstandard"/>
              <w:jc w:val="both"/>
              <w:rPr>
                <w:rFonts w:asciiTheme="minorHAnsi" w:hAnsiTheme="minorHAnsi" w:cstheme="minorHAnsi"/>
              </w:rPr>
            </w:pPr>
          </w:p>
        </w:tc>
        <w:tc>
          <w:tcPr>
            <w:tcW w:w="1276" w:type="dxa"/>
          </w:tcPr>
          <w:p w14:paraId="7F6DCA6D" w14:textId="77777777" w:rsidR="00CE7714" w:rsidRDefault="00CE7714" w:rsidP="00D31B44">
            <w:pPr>
              <w:pStyle w:val="Gillianstandard"/>
              <w:jc w:val="center"/>
              <w:rPr>
                <w:rFonts w:asciiTheme="minorHAnsi" w:hAnsiTheme="minorHAnsi" w:cstheme="minorHAnsi"/>
              </w:rPr>
            </w:pPr>
          </w:p>
        </w:tc>
        <w:tc>
          <w:tcPr>
            <w:tcW w:w="3776" w:type="dxa"/>
          </w:tcPr>
          <w:p w14:paraId="31FBB328" w14:textId="77777777" w:rsidR="00CE7714" w:rsidRDefault="00CE7714" w:rsidP="009E2640">
            <w:pPr>
              <w:pStyle w:val="Gillianstandard"/>
              <w:jc w:val="both"/>
              <w:rPr>
                <w:rFonts w:asciiTheme="minorHAnsi" w:hAnsiTheme="minorHAnsi" w:cstheme="minorHAnsi"/>
              </w:rPr>
            </w:pPr>
          </w:p>
        </w:tc>
      </w:tr>
      <w:tr w:rsidR="00CE7714" w14:paraId="76924CF5" w14:textId="77777777" w:rsidTr="009E2640">
        <w:tc>
          <w:tcPr>
            <w:tcW w:w="3964" w:type="dxa"/>
          </w:tcPr>
          <w:p w14:paraId="5912707B" w14:textId="77777777" w:rsidR="00CE7714" w:rsidRDefault="00CE7714" w:rsidP="009E2640">
            <w:pPr>
              <w:pStyle w:val="Gillianstandard"/>
              <w:jc w:val="both"/>
              <w:rPr>
                <w:rFonts w:asciiTheme="minorHAnsi" w:hAnsiTheme="minorHAnsi" w:cstheme="minorHAnsi"/>
              </w:rPr>
            </w:pPr>
          </w:p>
        </w:tc>
        <w:tc>
          <w:tcPr>
            <w:tcW w:w="1276" w:type="dxa"/>
          </w:tcPr>
          <w:p w14:paraId="3371F7ED" w14:textId="77777777" w:rsidR="00CE7714" w:rsidRDefault="00CE7714" w:rsidP="00D31B44">
            <w:pPr>
              <w:pStyle w:val="Gillianstandard"/>
              <w:jc w:val="center"/>
              <w:rPr>
                <w:rFonts w:asciiTheme="minorHAnsi" w:hAnsiTheme="minorHAnsi" w:cstheme="minorHAnsi"/>
              </w:rPr>
            </w:pPr>
          </w:p>
        </w:tc>
        <w:tc>
          <w:tcPr>
            <w:tcW w:w="3776" w:type="dxa"/>
          </w:tcPr>
          <w:p w14:paraId="3640FF63" w14:textId="77777777" w:rsidR="00CE7714" w:rsidRDefault="00CE7714" w:rsidP="009E2640">
            <w:pPr>
              <w:pStyle w:val="Gillianstandard"/>
              <w:jc w:val="both"/>
              <w:rPr>
                <w:rFonts w:asciiTheme="minorHAnsi" w:hAnsiTheme="minorHAnsi" w:cstheme="minorHAnsi"/>
              </w:rPr>
            </w:pPr>
          </w:p>
        </w:tc>
      </w:tr>
      <w:tr w:rsidR="00CE7714" w14:paraId="58D92C18" w14:textId="77777777" w:rsidTr="009E2640">
        <w:tc>
          <w:tcPr>
            <w:tcW w:w="3964" w:type="dxa"/>
          </w:tcPr>
          <w:p w14:paraId="659F4498" w14:textId="77777777" w:rsidR="00CE7714" w:rsidRDefault="00CE7714" w:rsidP="009E2640">
            <w:pPr>
              <w:pStyle w:val="Gillianstandard"/>
              <w:jc w:val="both"/>
              <w:rPr>
                <w:rFonts w:asciiTheme="minorHAnsi" w:hAnsiTheme="minorHAnsi" w:cstheme="minorHAnsi"/>
              </w:rPr>
            </w:pPr>
          </w:p>
        </w:tc>
        <w:tc>
          <w:tcPr>
            <w:tcW w:w="1276" w:type="dxa"/>
          </w:tcPr>
          <w:p w14:paraId="2A176325" w14:textId="77777777" w:rsidR="00CE7714" w:rsidRDefault="00CE7714" w:rsidP="00D31B44">
            <w:pPr>
              <w:pStyle w:val="Gillianstandard"/>
              <w:jc w:val="center"/>
              <w:rPr>
                <w:rFonts w:asciiTheme="minorHAnsi" w:hAnsiTheme="minorHAnsi" w:cstheme="minorHAnsi"/>
              </w:rPr>
            </w:pPr>
          </w:p>
        </w:tc>
        <w:tc>
          <w:tcPr>
            <w:tcW w:w="3776" w:type="dxa"/>
          </w:tcPr>
          <w:p w14:paraId="5E4359CE" w14:textId="77777777" w:rsidR="00CE7714" w:rsidRDefault="00CE7714" w:rsidP="009E2640">
            <w:pPr>
              <w:pStyle w:val="Gillianstandard"/>
              <w:jc w:val="both"/>
              <w:rPr>
                <w:rFonts w:asciiTheme="minorHAnsi" w:hAnsiTheme="minorHAnsi" w:cstheme="minorHAnsi"/>
              </w:rPr>
            </w:pPr>
          </w:p>
        </w:tc>
      </w:tr>
      <w:tr w:rsidR="00CE7714" w14:paraId="453EA3C0" w14:textId="77777777" w:rsidTr="009E2640">
        <w:tc>
          <w:tcPr>
            <w:tcW w:w="3964" w:type="dxa"/>
          </w:tcPr>
          <w:p w14:paraId="1E7D8304" w14:textId="77777777" w:rsidR="00CE7714" w:rsidRDefault="00CE7714" w:rsidP="009E2640">
            <w:pPr>
              <w:pStyle w:val="Gillianstandard"/>
              <w:jc w:val="both"/>
              <w:rPr>
                <w:rFonts w:asciiTheme="minorHAnsi" w:hAnsiTheme="minorHAnsi" w:cstheme="minorHAnsi"/>
              </w:rPr>
            </w:pPr>
          </w:p>
        </w:tc>
        <w:tc>
          <w:tcPr>
            <w:tcW w:w="1276" w:type="dxa"/>
          </w:tcPr>
          <w:p w14:paraId="5017F250" w14:textId="77777777" w:rsidR="00CE7714" w:rsidRDefault="00CE7714" w:rsidP="00D31B44">
            <w:pPr>
              <w:pStyle w:val="Gillianstandard"/>
              <w:jc w:val="center"/>
              <w:rPr>
                <w:rFonts w:asciiTheme="minorHAnsi" w:hAnsiTheme="minorHAnsi" w:cstheme="minorHAnsi"/>
              </w:rPr>
            </w:pPr>
          </w:p>
        </w:tc>
        <w:tc>
          <w:tcPr>
            <w:tcW w:w="3776" w:type="dxa"/>
          </w:tcPr>
          <w:p w14:paraId="41B7DA4D" w14:textId="77777777" w:rsidR="00CE7714" w:rsidRDefault="00CE7714" w:rsidP="009E2640">
            <w:pPr>
              <w:pStyle w:val="Gillianstandard"/>
              <w:jc w:val="both"/>
              <w:rPr>
                <w:rFonts w:asciiTheme="minorHAnsi" w:hAnsiTheme="minorHAnsi" w:cstheme="minorHAnsi"/>
              </w:rPr>
            </w:pPr>
          </w:p>
        </w:tc>
      </w:tr>
      <w:tr w:rsidR="00CE7714" w14:paraId="498FC825" w14:textId="77777777" w:rsidTr="009E2640">
        <w:tc>
          <w:tcPr>
            <w:tcW w:w="3964" w:type="dxa"/>
          </w:tcPr>
          <w:p w14:paraId="0F1CC62F" w14:textId="77777777" w:rsidR="00CE7714" w:rsidRDefault="00CE7714" w:rsidP="009E2640">
            <w:pPr>
              <w:pStyle w:val="Gillianstandard"/>
              <w:jc w:val="both"/>
              <w:rPr>
                <w:rFonts w:asciiTheme="minorHAnsi" w:hAnsiTheme="minorHAnsi" w:cstheme="minorHAnsi"/>
              </w:rPr>
            </w:pPr>
          </w:p>
        </w:tc>
        <w:tc>
          <w:tcPr>
            <w:tcW w:w="1276" w:type="dxa"/>
          </w:tcPr>
          <w:p w14:paraId="5DEBACD9" w14:textId="77777777" w:rsidR="00CE7714" w:rsidRDefault="00CE7714" w:rsidP="00D31B44">
            <w:pPr>
              <w:pStyle w:val="Gillianstandard"/>
              <w:jc w:val="center"/>
              <w:rPr>
                <w:rFonts w:asciiTheme="minorHAnsi" w:hAnsiTheme="minorHAnsi" w:cstheme="minorHAnsi"/>
              </w:rPr>
            </w:pPr>
          </w:p>
        </w:tc>
        <w:tc>
          <w:tcPr>
            <w:tcW w:w="3776" w:type="dxa"/>
          </w:tcPr>
          <w:p w14:paraId="3552EE61" w14:textId="77777777" w:rsidR="00CE7714" w:rsidRDefault="00CE7714" w:rsidP="009E2640">
            <w:pPr>
              <w:pStyle w:val="Gillianstandard"/>
              <w:jc w:val="both"/>
              <w:rPr>
                <w:rFonts w:asciiTheme="minorHAnsi" w:hAnsiTheme="minorHAnsi" w:cstheme="minorHAnsi"/>
              </w:rPr>
            </w:pPr>
          </w:p>
        </w:tc>
      </w:tr>
      <w:tr w:rsidR="00CE7714" w14:paraId="419D72A2" w14:textId="77777777" w:rsidTr="009E2640">
        <w:tc>
          <w:tcPr>
            <w:tcW w:w="3964" w:type="dxa"/>
          </w:tcPr>
          <w:p w14:paraId="2BFE032B" w14:textId="77777777" w:rsidR="00CE7714" w:rsidRDefault="00CE7714" w:rsidP="009E2640">
            <w:pPr>
              <w:pStyle w:val="Gillianstandard"/>
              <w:jc w:val="both"/>
              <w:rPr>
                <w:rFonts w:asciiTheme="minorHAnsi" w:hAnsiTheme="minorHAnsi" w:cstheme="minorHAnsi"/>
              </w:rPr>
            </w:pPr>
          </w:p>
        </w:tc>
        <w:tc>
          <w:tcPr>
            <w:tcW w:w="1276" w:type="dxa"/>
          </w:tcPr>
          <w:p w14:paraId="4ACC4649" w14:textId="77777777" w:rsidR="00CE7714" w:rsidRDefault="00CE7714" w:rsidP="00D31B44">
            <w:pPr>
              <w:pStyle w:val="Gillianstandard"/>
              <w:jc w:val="center"/>
              <w:rPr>
                <w:rFonts w:asciiTheme="minorHAnsi" w:hAnsiTheme="minorHAnsi" w:cstheme="minorHAnsi"/>
              </w:rPr>
            </w:pPr>
          </w:p>
        </w:tc>
        <w:tc>
          <w:tcPr>
            <w:tcW w:w="3776" w:type="dxa"/>
          </w:tcPr>
          <w:p w14:paraId="19B14B2B" w14:textId="77777777" w:rsidR="00CE7714" w:rsidRDefault="00CE7714" w:rsidP="009E2640">
            <w:pPr>
              <w:pStyle w:val="Gillianstandard"/>
              <w:jc w:val="both"/>
              <w:rPr>
                <w:rFonts w:asciiTheme="minorHAnsi" w:hAnsiTheme="minorHAnsi" w:cstheme="minorHAnsi"/>
              </w:rPr>
            </w:pPr>
          </w:p>
        </w:tc>
      </w:tr>
      <w:tr w:rsidR="00CE7714" w14:paraId="729C4BB1" w14:textId="77777777" w:rsidTr="009E2640">
        <w:tc>
          <w:tcPr>
            <w:tcW w:w="3964" w:type="dxa"/>
          </w:tcPr>
          <w:p w14:paraId="50438BAA" w14:textId="77777777" w:rsidR="00CE7714" w:rsidRDefault="00CE7714" w:rsidP="009E2640">
            <w:pPr>
              <w:pStyle w:val="Gillianstandard"/>
              <w:jc w:val="both"/>
              <w:rPr>
                <w:rFonts w:asciiTheme="minorHAnsi" w:hAnsiTheme="minorHAnsi" w:cstheme="minorHAnsi"/>
              </w:rPr>
            </w:pPr>
          </w:p>
        </w:tc>
        <w:tc>
          <w:tcPr>
            <w:tcW w:w="1276" w:type="dxa"/>
          </w:tcPr>
          <w:p w14:paraId="4A51D84B" w14:textId="77777777" w:rsidR="00CE7714" w:rsidRDefault="00CE7714" w:rsidP="00D31B44">
            <w:pPr>
              <w:pStyle w:val="Gillianstandard"/>
              <w:jc w:val="center"/>
              <w:rPr>
                <w:rFonts w:asciiTheme="minorHAnsi" w:hAnsiTheme="minorHAnsi" w:cstheme="minorHAnsi"/>
              </w:rPr>
            </w:pPr>
          </w:p>
        </w:tc>
        <w:tc>
          <w:tcPr>
            <w:tcW w:w="3776" w:type="dxa"/>
          </w:tcPr>
          <w:p w14:paraId="40E37F6D" w14:textId="77777777" w:rsidR="00CE7714" w:rsidRDefault="00CE7714" w:rsidP="009E2640">
            <w:pPr>
              <w:pStyle w:val="Gillianstandard"/>
              <w:jc w:val="both"/>
              <w:rPr>
                <w:rFonts w:asciiTheme="minorHAnsi" w:hAnsiTheme="minorHAnsi" w:cstheme="minorHAnsi"/>
              </w:rPr>
            </w:pPr>
          </w:p>
        </w:tc>
      </w:tr>
      <w:tr w:rsidR="00CE7714" w14:paraId="4895D4CC" w14:textId="77777777" w:rsidTr="009E2640">
        <w:tc>
          <w:tcPr>
            <w:tcW w:w="3964" w:type="dxa"/>
          </w:tcPr>
          <w:p w14:paraId="7110AFFF" w14:textId="77777777" w:rsidR="00CE7714" w:rsidRDefault="00CE7714" w:rsidP="009E2640">
            <w:pPr>
              <w:pStyle w:val="Gillianstandard"/>
              <w:jc w:val="both"/>
              <w:rPr>
                <w:rFonts w:asciiTheme="minorHAnsi" w:hAnsiTheme="minorHAnsi" w:cstheme="minorHAnsi"/>
              </w:rPr>
            </w:pPr>
          </w:p>
        </w:tc>
        <w:tc>
          <w:tcPr>
            <w:tcW w:w="1276" w:type="dxa"/>
          </w:tcPr>
          <w:p w14:paraId="283CBCA7" w14:textId="77777777" w:rsidR="00CE7714" w:rsidRDefault="00CE7714" w:rsidP="00D31B44">
            <w:pPr>
              <w:pStyle w:val="Gillianstandard"/>
              <w:jc w:val="center"/>
              <w:rPr>
                <w:rFonts w:asciiTheme="minorHAnsi" w:hAnsiTheme="minorHAnsi" w:cstheme="minorHAnsi"/>
              </w:rPr>
            </w:pPr>
          </w:p>
        </w:tc>
        <w:tc>
          <w:tcPr>
            <w:tcW w:w="3776" w:type="dxa"/>
          </w:tcPr>
          <w:p w14:paraId="3D1E259D" w14:textId="77777777" w:rsidR="00CE7714" w:rsidRDefault="00CE7714" w:rsidP="009E2640">
            <w:pPr>
              <w:pStyle w:val="Gillianstandard"/>
              <w:jc w:val="both"/>
              <w:rPr>
                <w:rFonts w:asciiTheme="minorHAnsi" w:hAnsiTheme="minorHAnsi" w:cstheme="minorHAnsi"/>
              </w:rPr>
            </w:pPr>
          </w:p>
        </w:tc>
      </w:tr>
      <w:tr w:rsidR="00CE7714" w14:paraId="589695F6" w14:textId="77777777" w:rsidTr="009E2640">
        <w:tc>
          <w:tcPr>
            <w:tcW w:w="3964" w:type="dxa"/>
          </w:tcPr>
          <w:p w14:paraId="37116B01" w14:textId="77777777" w:rsidR="00CE7714" w:rsidRDefault="00CE7714" w:rsidP="009E2640">
            <w:pPr>
              <w:pStyle w:val="Gillianstandard"/>
              <w:jc w:val="both"/>
              <w:rPr>
                <w:rFonts w:asciiTheme="minorHAnsi" w:hAnsiTheme="minorHAnsi" w:cstheme="minorHAnsi"/>
              </w:rPr>
            </w:pPr>
          </w:p>
        </w:tc>
        <w:tc>
          <w:tcPr>
            <w:tcW w:w="1276" w:type="dxa"/>
          </w:tcPr>
          <w:p w14:paraId="3242D77C" w14:textId="77777777" w:rsidR="00CE7714" w:rsidRDefault="00CE7714" w:rsidP="00D31B44">
            <w:pPr>
              <w:pStyle w:val="Gillianstandard"/>
              <w:jc w:val="center"/>
              <w:rPr>
                <w:rFonts w:asciiTheme="minorHAnsi" w:hAnsiTheme="minorHAnsi" w:cstheme="minorHAnsi"/>
              </w:rPr>
            </w:pPr>
          </w:p>
        </w:tc>
        <w:tc>
          <w:tcPr>
            <w:tcW w:w="3776" w:type="dxa"/>
          </w:tcPr>
          <w:p w14:paraId="49518CE2" w14:textId="77777777" w:rsidR="00CE7714" w:rsidRDefault="00CE7714" w:rsidP="009E2640">
            <w:pPr>
              <w:pStyle w:val="Gillianstandard"/>
              <w:jc w:val="both"/>
              <w:rPr>
                <w:rFonts w:asciiTheme="minorHAnsi" w:hAnsiTheme="minorHAnsi" w:cstheme="minorHAnsi"/>
              </w:rPr>
            </w:pPr>
          </w:p>
        </w:tc>
      </w:tr>
      <w:tr w:rsidR="00CE7714" w14:paraId="4A5FC46A" w14:textId="77777777" w:rsidTr="009E2640">
        <w:tc>
          <w:tcPr>
            <w:tcW w:w="3964" w:type="dxa"/>
          </w:tcPr>
          <w:p w14:paraId="2403F2BC" w14:textId="77777777" w:rsidR="00CE7714" w:rsidRDefault="00CE7714" w:rsidP="009E2640">
            <w:pPr>
              <w:pStyle w:val="Gillianstandard"/>
              <w:jc w:val="both"/>
              <w:rPr>
                <w:rFonts w:asciiTheme="minorHAnsi" w:hAnsiTheme="minorHAnsi" w:cstheme="minorHAnsi"/>
              </w:rPr>
            </w:pPr>
          </w:p>
        </w:tc>
        <w:tc>
          <w:tcPr>
            <w:tcW w:w="1276" w:type="dxa"/>
          </w:tcPr>
          <w:p w14:paraId="4683CD25" w14:textId="77777777" w:rsidR="00CE7714" w:rsidRDefault="00CE7714" w:rsidP="00D31B44">
            <w:pPr>
              <w:pStyle w:val="Gillianstandard"/>
              <w:jc w:val="center"/>
              <w:rPr>
                <w:rFonts w:asciiTheme="minorHAnsi" w:hAnsiTheme="minorHAnsi" w:cstheme="minorHAnsi"/>
              </w:rPr>
            </w:pPr>
          </w:p>
        </w:tc>
        <w:tc>
          <w:tcPr>
            <w:tcW w:w="3776" w:type="dxa"/>
          </w:tcPr>
          <w:p w14:paraId="4961DCC8" w14:textId="77777777" w:rsidR="00CE7714" w:rsidRDefault="00CE7714" w:rsidP="009E2640">
            <w:pPr>
              <w:pStyle w:val="Gillianstandard"/>
              <w:jc w:val="both"/>
              <w:rPr>
                <w:rFonts w:asciiTheme="minorHAnsi" w:hAnsiTheme="minorHAnsi" w:cstheme="minorHAnsi"/>
              </w:rPr>
            </w:pPr>
          </w:p>
        </w:tc>
      </w:tr>
      <w:tr w:rsidR="00CE7714" w14:paraId="61266388" w14:textId="77777777" w:rsidTr="009E2640">
        <w:tc>
          <w:tcPr>
            <w:tcW w:w="3964" w:type="dxa"/>
          </w:tcPr>
          <w:p w14:paraId="56FEF597" w14:textId="77777777" w:rsidR="00CE7714" w:rsidRDefault="00CE7714" w:rsidP="009E2640">
            <w:pPr>
              <w:pStyle w:val="Gillianstandard"/>
              <w:jc w:val="both"/>
              <w:rPr>
                <w:rFonts w:asciiTheme="minorHAnsi" w:hAnsiTheme="minorHAnsi" w:cstheme="minorHAnsi"/>
              </w:rPr>
            </w:pPr>
          </w:p>
        </w:tc>
        <w:tc>
          <w:tcPr>
            <w:tcW w:w="1276" w:type="dxa"/>
          </w:tcPr>
          <w:p w14:paraId="0E208EF4" w14:textId="77777777" w:rsidR="00CE7714" w:rsidRDefault="00CE7714" w:rsidP="00D31B44">
            <w:pPr>
              <w:pStyle w:val="Gillianstandard"/>
              <w:jc w:val="center"/>
              <w:rPr>
                <w:rFonts w:asciiTheme="minorHAnsi" w:hAnsiTheme="minorHAnsi" w:cstheme="minorHAnsi"/>
              </w:rPr>
            </w:pPr>
          </w:p>
        </w:tc>
        <w:tc>
          <w:tcPr>
            <w:tcW w:w="3776" w:type="dxa"/>
          </w:tcPr>
          <w:p w14:paraId="1218EC1A" w14:textId="77777777" w:rsidR="00CE7714" w:rsidRDefault="00CE7714" w:rsidP="009E2640">
            <w:pPr>
              <w:pStyle w:val="Gillianstandard"/>
              <w:jc w:val="both"/>
              <w:rPr>
                <w:rFonts w:asciiTheme="minorHAnsi" w:hAnsiTheme="minorHAnsi" w:cstheme="minorHAnsi"/>
              </w:rPr>
            </w:pPr>
          </w:p>
        </w:tc>
      </w:tr>
      <w:tr w:rsidR="00CE7714" w14:paraId="1CCEA454" w14:textId="77777777" w:rsidTr="009E2640">
        <w:tc>
          <w:tcPr>
            <w:tcW w:w="3964" w:type="dxa"/>
          </w:tcPr>
          <w:p w14:paraId="18C53A31" w14:textId="77777777" w:rsidR="00CE7714" w:rsidRDefault="00CE7714" w:rsidP="009E2640">
            <w:pPr>
              <w:pStyle w:val="Gillianstandard"/>
              <w:jc w:val="both"/>
              <w:rPr>
                <w:rFonts w:asciiTheme="minorHAnsi" w:hAnsiTheme="minorHAnsi" w:cstheme="minorHAnsi"/>
              </w:rPr>
            </w:pPr>
          </w:p>
        </w:tc>
        <w:tc>
          <w:tcPr>
            <w:tcW w:w="1276" w:type="dxa"/>
          </w:tcPr>
          <w:p w14:paraId="61561ED9" w14:textId="77777777" w:rsidR="00CE7714" w:rsidRDefault="00CE7714" w:rsidP="00D31B44">
            <w:pPr>
              <w:pStyle w:val="Gillianstandard"/>
              <w:jc w:val="center"/>
              <w:rPr>
                <w:rFonts w:asciiTheme="minorHAnsi" w:hAnsiTheme="minorHAnsi" w:cstheme="minorHAnsi"/>
              </w:rPr>
            </w:pPr>
          </w:p>
        </w:tc>
        <w:tc>
          <w:tcPr>
            <w:tcW w:w="3776" w:type="dxa"/>
          </w:tcPr>
          <w:p w14:paraId="3FEA5BC0" w14:textId="77777777" w:rsidR="00CE7714" w:rsidRDefault="00CE7714" w:rsidP="009E2640">
            <w:pPr>
              <w:pStyle w:val="Gillianstandard"/>
              <w:jc w:val="both"/>
              <w:rPr>
                <w:rFonts w:asciiTheme="minorHAnsi" w:hAnsiTheme="minorHAnsi" w:cstheme="minorHAnsi"/>
              </w:rPr>
            </w:pPr>
          </w:p>
        </w:tc>
      </w:tr>
      <w:tr w:rsidR="00CE7714" w14:paraId="079C576D" w14:textId="77777777" w:rsidTr="009E2640">
        <w:tc>
          <w:tcPr>
            <w:tcW w:w="3964" w:type="dxa"/>
          </w:tcPr>
          <w:p w14:paraId="3E82DA3F" w14:textId="77777777" w:rsidR="00CE7714" w:rsidRDefault="00CE7714" w:rsidP="009E2640">
            <w:pPr>
              <w:pStyle w:val="Gillianstandard"/>
              <w:jc w:val="both"/>
              <w:rPr>
                <w:rFonts w:asciiTheme="minorHAnsi" w:hAnsiTheme="minorHAnsi" w:cstheme="minorHAnsi"/>
              </w:rPr>
            </w:pPr>
          </w:p>
        </w:tc>
        <w:tc>
          <w:tcPr>
            <w:tcW w:w="1276" w:type="dxa"/>
          </w:tcPr>
          <w:p w14:paraId="3CFB7169" w14:textId="77777777" w:rsidR="00CE7714" w:rsidRDefault="00CE7714" w:rsidP="00D31B44">
            <w:pPr>
              <w:pStyle w:val="Gillianstandard"/>
              <w:jc w:val="center"/>
              <w:rPr>
                <w:rFonts w:asciiTheme="minorHAnsi" w:hAnsiTheme="minorHAnsi" w:cstheme="minorHAnsi"/>
              </w:rPr>
            </w:pPr>
          </w:p>
        </w:tc>
        <w:tc>
          <w:tcPr>
            <w:tcW w:w="3776" w:type="dxa"/>
          </w:tcPr>
          <w:p w14:paraId="153AB0C6" w14:textId="77777777" w:rsidR="00CE7714" w:rsidRDefault="00CE7714" w:rsidP="009E2640">
            <w:pPr>
              <w:pStyle w:val="Gillianstandard"/>
              <w:jc w:val="both"/>
              <w:rPr>
                <w:rFonts w:asciiTheme="minorHAnsi" w:hAnsiTheme="minorHAnsi" w:cstheme="minorHAnsi"/>
              </w:rPr>
            </w:pPr>
          </w:p>
        </w:tc>
      </w:tr>
    </w:tbl>
    <w:p w14:paraId="13D2AC9E" w14:textId="77777777" w:rsidR="00CE7714" w:rsidRDefault="00CE7714" w:rsidP="00CE7714">
      <w:pPr>
        <w:pStyle w:val="Gillianstandard"/>
        <w:jc w:val="both"/>
        <w:rPr>
          <w:rFonts w:asciiTheme="minorHAnsi" w:hAnsiTheme="minorHAnsi" w:cstheme="minorHAnsi"/>
        </w:rPr>
      </w:pPr>
    </w:p>
    <w:p w14:paraId="1434EFD6" w14:textId="5FF43402" w:rsidR="00524345" w:rsidRDefault="00524345">
      <w:pPr>
        <w:rPr>
          <w:rFonts w:cstheme="minorHAnsi"/>
          <w:sz w:val="22"/>
          <w:szCs w:val="22"/>
        </w:rPr>
      </w:pPr>
      <w:r>
        <w:rPr>
          <w:rFonts w:cstheme="minorHAnsi"/>
        </w:rPr>
        <w:br w:type="page"/>
      </w:r>
    </w:p>
    <w:p w14:paraId="367C0EFD" w14:textId="77777777" w:rsidR="00CE7714" w:rsidRDefault="00CE7714" w:rsidP="00CE7714">
      <w:pPr>
        <w:pStyle w:val="Gillianstandard"/>
        <w:jc w:val="both"/>
        <w:rPr>
          <w:rFonts w:asciiTheme="minorHAnsi" w:hAnsiTheme="minorHAnsi" w:cstheme="minorHAnsi"/>
        </w:rPr>
      </w:pPr>
    </w:p>
    <w:tbl>
      <w:tblPr>
        <w:tblStyle w:val="TableGrid"/>
        <w:tblW w:w="0" w:type="auto"/>
        <w:tblLook w:val="04A0" w:firstRow="1" w:lastRow="0" w:firstColumn="1" w:lastColumn="0" w:noHBand="0" w:noVBand="1"/>
      </w:tblPr>
      <w:tblGrid>
        <w:gridCol w:w="3397"/>
        <w:gridCol w:w="1276"/>
        <w:gridCol w:w="4343"/>
      </w:tblGrid>
      <w:tr w:rsidR="00CE7714" w:rsidRPr="006D0C99" w14:paraId="56CFCF46" w14:textId="77777777" w:rsidTr="009E2640">
        <w:tc>
          <w:tcPr>
            <w:tcW w:w="9016" w:type="dxa"/>
            <w:gridSpan w:val="3"/>
          </w:tcPr>
          <w:p w14:paraId="4DE18E54" w14:textId="77777777" w:rsidR="00CE7714" w:rsidRDefault="00CE7714" w:rsidP="009E2640">
            <w:pPr>
              <w:pStyle w:val="Gillianstandard"/>
              <w:jc w:val="center"/>
              <w:rPr>
                <w:rFonts w:asciiTheme="minorHAnsi" w:hAnsiTheme="minorHAnsi" w:cstheme="minorHAnsi"/>
                <w:b/>
                <w:bCs/>
                <w:color w:val="1F3864" w:themeColor="accent1" w:themeShade="80"/>
                <w:sz w:val="28"/>
                <w:szCs w:val="28"/>
              </w:rPr>
            </w:pPr>
            <w:r w:rsidRPr="00D23304">
              <w:rPr>
                <w:rFonts w:asciiTheme="minorHAnsi" w:hAnsiTheme="minorHAnsi" w:cstheme="minorHAnsi"/>
                <w:b/>
                <w:bCs/>
                <w:color w:val="1F3864" w:themeColor="accent1" w:themeShade="80"/>
                <w:sz w:val="28"/>
                <w:szCs w:val="28"/>
              </w:rPr>
              <w:t>Simplified Risk Assessment Tool for a Sport &amp; Recreation Clubs</w:t>
            </w:r>
          </w:p>
          <w:p w14:paraId="611DFF16" w14:textId="77777777" w:rsidR="00CE7714" w:rsidRPr="006D0C99" w:rsidRDefault="00CE7714" w:rsidP="009E2640">
            <w:pPr>
              <w:pStyle w:val="Gillianstandard"/>
              <w:jc w:val="center"/>
              <w:rPr>
                <w:rFonts w:asciiTheme="minorHAnsi" w:hAnsiTheme="minorHAnsi" w:cstheme="minorHAnsi"/>
                <w:b/>
                <w:bCs/>
                <w:color w:val="1F3864" w:themeColor="accent1" w:themeShade="80"/>
                <w:sz w:val="28"/>
                <w:szCs w:val="28"/>
              </w:rPr>
            </w:pPr>
            <w:r w:rsidRPr="00780B71">
              <w:rPr>
                <w:rFonts w:asciiTheme="minorHAnsi" w:hAnsiTheme="minorHAnsi" w:cstheme="minorHAnsi"/>
                <w:b/>
                <w:bCs/>
                <w:i/>
                <w:iCs/>
                <w:color w:val="000000" w:themeColor="text1"/>
                <w:sz w:val="24"/>
                <w:szCs w:val="24"/>
              </w:rPr>
              <w:t xml:space="preserve">This is an example that is not specific to any sport, but gives an idea of how this tool can be used to assist </w:t>
            </w:r>
            <w:r>
              <w:rPr>
                <w:rFonts w:asciiTheme="minorHAnsi" w:hAnsiTheme="minorHAnsi" w:cstheme="minorHAnsi"/>
                <w:b/>
                <w:bCs/>
                <w:i/>
                <w:iCs/>
                <w:color w:val="000000" w:themeColor="text1"/>
                <w:sz w:val="24"/>
                <w:szCs w:val="24"/>
              </w:rPr>
              <w:t xml:space="preserve">– particularly with volunteer planning </w:t>
            </w:r>
          </w:p>
        </w:tc>
      </w:tr>
      <w:tr w:rsidR="00CE7714" w14:paraId="299F11FD" w14:textId="77777777" w:rsidTr="009E2640">
        <w:tc>
          <w:tcPr>
            <w:tcW w:w="3397" w:type="dxa"/>
          </w:tcPr>
          <w:p w14:paraId="7D4F99ED" w14:textId="77777777" w:rsidR="00CE7714" w:rsidRPr="00382878" w:rsidRDefault="00CE7714" w:rsidP="009E2640">
            <w:pPr>
              <w:pStyle w:val="Gillianstandard"/>
              <w:jc w:val="center"/>
              <w:rPr>
                <w:rFonts w:asciiTheme="minorHAnsi" w:hAnsiTheme="minorHAnsi" w:cstheme="minorHAnsi"/>
                <w:b/>
                <w:bCs/>
                <w:color w:val="1F3864" w:themeColor="accent1" w:themeShade="80"/>
              </w:rPr>
            </w:pPr>
            <w:r w:rsidRPr="00382878">
              <w:rPr>
                <w:rFonts w:asciiTheme="minorHAnsi" w:hAnsiTheme="minorHAnsi" w:cstheme="minorHAnsi"/>
                <w:b/>
                <w:bCs/>
                <w:color w:val="1F3864" w:themeColor="accent1" w:themeShade="80"/>
              </w:rPr>
              <w:t>Risk identified</w:t>
            </w:r>
          </w:p>
        </w:tc>
        <w:tc>
          <w:tcPr>
            <w:tcW w:w="1276" w:type="dxa"/>
          </w:tcPr>
          <w:p w14:paraId="71D10FB5" w14:textId="77777777" w:rsidR="00CE7714" w:rsidRPr="00382878" w:rsidRDefault="00CE7714" w:rsidP="009E2640">
            <w:pPr>
              <w:pStyle w:val="Gillianstandard"/>
              <w:rPr>
                <w:rFonts w:asciiTheme="minorHAnsi" w:hAnsiTheme="minorHAnsi" w:cstheme="minorHAnsi"/>
                <w:b/>
                <w:bCs/>
                <w:color w:val="1F3864" w:themeColor="accent1" w:themeShade="80"/>
              </w:rPr>
            </w:pPr>
            <w:r>
              <w:rPr>
                <w:rFonts w:asciiTheme="minorHAnsi" w:hAnsiTheme="minorHAnsi" w:cstheme="minorHAnsi"/>
                <w:b/>
                <w:bCs/>
                <w:color w:val="1F3864" w:themeColor="accent1" w:themeShade="80"/>
              </w:rPr>
              <w:t>Impact if risk occurs</w:t>
            </w:r>
          </w:p>
          <w:p w14:paraId="7C548145" w14:textId="77777777" w:rsidR="00CE7714" w:rsidRPr="00382878" w:rsidRDefault="00CE7714" w:rsidP="009E2640">
            <w:pPr>
              <w:pStyle w:val="Gillianstandard"/>
              <w:rPr>
                <w:rFonts w:asciiTheme="minorHAnsi" w:hAnsiTheme="minorHAnsi" w:cstheme="minorHAnsi"/>
                <w:b/>
                <w:bCs/>
                <w:color w:val="1F3864" w:themeColor="accent1" w:themeShade="80"/>
              </w:rPr>
            </w:pPr>
            <w:r w:rsidRPr="00382878">
              <w:rPr>
                <w:rFonts w:asciiTheme="minorHAnsi" w:hAnsiTheme="minorHAnsi" w:cstheme="minorHAnsi"/>
                <w:b/>
                <w:bCs/>
                <w:color w:val="1F3864" w:themeColor="accent1" w:themeShade="80"/>
              </w:rPr>
              <w:t>(H / M / L)</w:t>
            </w:r>
          </w:p>
        </w:tc>
        <w:tc>
          <w:tcPr>
            <w:tcW w:w="4343" w:type="dxa"/>
          </w:tcPr>
          <w:p w14:paraId="50F03145" w14:textId="77777777" w:rsidR="00CE7714" w:rsidRPr="00382878" w:rsidRDefault="00CE7714" w:rsidP="009E2640">
            <w:pPr>
              <w:pStyle w:val="Gillianstandard"/>
              <w:jc w:val="center"/>
              <w:rPr>
                <w:rFonts w:asciiTheme="minorHAnsi" w:hAnsiTheme="minorHAnsi" w:cstheme="minorHAnsi"/>
                <w:b/>
                <w:bCs/>
                <w:color w:val="1F3864" w:themeColor="accent1" w:themeShade="80"/>
              </w:rPr>
            </w:pPr>
            <w:r w:rsidRPr="00382878">
              <w:rPr>
                <w:rFonts w:asciiTheme="minorHAnsi" w:hAnsiTheme="minorHAnsi" w:cstheme="minorHAnsi"/>
                <w:b/>
                <w:bCs/>
                <w:color w:val="1F3864" w:themeColor="accent1" w:themeShade="80"/>
              </w:rPr>
              <w:t>How Club will mitigate</w:t>
            </w:r>
          </w:p>
        </w:tc>
      </w:tr>
      <w:tr w:rsidR="00CE7714" w14:paraId="6EC16FC9" w14:textId="77777777" w:rsidTr="009E2640">
        <w:tc>
          <w:tcPr>
            <w:tcW w:w="3397" w:type="dxa"/>
          </w:tcPr>
          <w:p w14:paraId="5681DC4B" w14:textId="77777777" w:rsidR="00CE7714" w:rsidRDefault="00CE7714" w:rsidP="009E2640">
            <w:pPr>
              <w:pStyle w:val="Gillianstandard"/>
              <w:rPr>
                <w:rFonts w:asciiTheme="minorHAnsi" w:hAnsiTheme="minorHAnsi" w:cstheme="minorHAnsi"/>
              </w:rPr>
            </w:pPr>
            <w:r>
              <w:rPr>
                <w:rFonts w:asciiTheme="minorHAnsi" w:hAnsiTheme="minorHAnsi" w:cstheme="minorHAnsi"/>
              </w:rPr>
              <w:t>Scoring equipment not working</w:t>
            </w:r>
          </w:p>
        </w:tc>
        <w:tc>
          <w:tcPr>
            <w:tcW w:w="1276" w:type="dxa"/>
          </w:tcPr>
          <w:p w14:paraId="4EED0ABA" w14:textId="77777777" w:rsidR="00CE7714" w:rsidRDefault="00CE7714" w:rsidP="006C7A23">
            <w:pPr>
              <w:pStyle w:val="Gillianstandard"/>
              <w:jc w:val="center"/>
              <w:rPr>
                <w:rFonts w:asciiTheme="minorHAnsi" w:hAnsiTheme="minorHAnsi" w:cstheme="minorHAnsi"/>
              </w:rPr>
            </w:pPr>
            <w:r>
              <w:rPr>
                <w:rFonts w:asciiTheme="minorHAnsi" w:hAnsiTheme="minorHAnsi" w:cstheme="minorHAnsi"/>
              </w:rPr>
              <w:t>H</w:t>
            </w:r>
          </w:p>
        </w:tc>
        <w:tc>
          <w:tcPr>
            <w:tcW w:w="4343" w:type="dxa"/>
          </w:tcPr>
          <w:p w14:paraId="76C16778" w14:textId="77777777" w:rsidR="00CE7714" w:rsidRDefault="00CE7714" w:rsidP="00CE7714">
            <w:pPr>
              <w:pStyle w:val="Gillianstandard"/>
              <w:numPr>
                <w:ilvl w:val="0"/>
                <w:numId w:val="2"/>
              </w:numPr>
              <w:ind w:left="320" w:hanging="283"/>
              <w:rPr>
                <w:rFonts w:asciiTheme="minorHAnsi" w:hAnsiTheme="minorHAnsi" w:cstheme="minorHAnsi"/>
              </w:rPr>
            </w:pPr>
            <w:r>
              <w:rPr>
                <w:rFonts w:asciiTheme="minorHAnsi" w:hAnsiTheme="minorHAnsi" w:cstheme="minorHAnsi"/>
              </w:rPr>
              <w:t>Equipment serviced yearly</w:t>
            </w:r>
          </w:p>
          <w:p w14:paraId="74AB67FE" w14:textId="77777777" w:rsidR="00CE7714" w:rsidRDefault="00CE7714" w:rsidP="00CE7714">
            <w:pPr>
              <w:pStyle w:val="Gillianstandard"/>
              <w:numPr>
                <w:ilvl w:val="0"/>
                <w:numId w:val="2"/>
              </w:numPr>
              <w:ind w:left="320" w:hanging="283"/>
              <w:rPr>
                <w:rFonts w:asciiTheme="minorHAnsi" w:hAnsiTheme="minorHAnsi" w:cstheme="minorHAnsi"/>
              </w:rPr>
            </w:pPr>
            <w:r>
              <w:rPr>
                <w:rFonts w:asciiTheme="minorHAnsi" w:hAnsiTheme="minorHAnsi" w:cstheme="minorHAnsi"/>
              </w:rPr>
              <w:t>Clear, simple instructions for volunteers who will use it on game day</w:t>
            </w:r>
          </w:p>
        </w:tc>
      </w:tr>
      <w:tr w:rsidR="00CE7714" w14:paraId="4FB6FEDC" w14:textId="77777777" w:rsidTr="009E2640">
        <w:tc>
          <w:tcPr>
            <w:tcW w:w="3397" w:type="dxa"/>
          </w:tcPr>
          <w:p w14:paraId="0DEA5D3F" w14:textId="77777777" w:rsidR="00CE7714" w:rsidRDefault="00CE7714" w:rsidP="009E2640">
            <w:pPr>
              <w:pStyle w:val="Gillianstandard"/>
              <w:rPr>
                <w:rFonts w:asciiTheme="minorHAnsi" w:hAnsiTheme="minorHAnsi" w:cstheme="minorHAnsi"/>
              </w:rPr>
            </w:pPr>
            <w:r>
              <w:rPr>
                <w:rFonts w:asciiTheme="minorHAnsi" w:hAnsiTheme="minorHAnsi" w:cstheme="minorHAnsi"/>
              </w:rPr>
              <w:t>Game day – grounds not set up for competition</w:t>
            </w:r>
          </w:p>
        </w:tc>
        <w:tc>
          <w:tcPr>
            <w:tcW w:w="1276" w:type="dxa"/>
          </w:tcPr>
          <w:p w14:paraId="7307EAAA" w14:textId="77777777" w:rsidR="00CE7714" w:rsidRDefault="00CE7714" w:rsidP="006C7A23">
            <w:pPr>
              <w:pStyle w:val="Gillianstandard"/>
              <w:jc w:val="center"/>
              <w:rPr>
                <w:rFonts w:asciiTheme="minorHAnsi" w:hAnsiTheme="minorHAnsi" w:cstheme="minorHAnsi"/>
              </w:rPr>
            </w:pPr>
            <w:r>
              <w:rPr>
                <w:rFonts w:asciiTheme="minorHAnsi" w:hAnsiTheme="minorHAnsi" w:cstheme="minorHAnsi"/>
              </w:rPr>
              <w:t>H</w:t>
            </w:r>
          </w:p>
        </w:tc>
        <w:tc>
          <w:tcPr>
            <w:tcW w:w="4343" w:type="dxa"/>
          </w:tcPr>
          <w:p w14:paraId="11C25F1E" w14:textId="77777777" w:rsidR="00CE7714" w:rsidRDefault="00CE7714" w:rsidP="00CE7714">
            <w:pPr>
              <w:pStyle w:val="Gillianstandard"/>
              <w:numPr>
                <w:ilvl w:val="0"/>
                <w:numId w:val="3"/>
              </w:numPr>
              <w:ind w:left="320" w:hanging="283"/>
              <w:rPr>
                <w:rFonts w:asciiTheme="minorHAnsi" w:hAnsiTheme="minorHAnsi" w:cstheme="minorHAnsi"/>
              </w:rPr>
            </w:pPr>
            <w:r>
              <w:rPr>
                <w:rFonts w:asciiTheme="minorHAnsi" w:hAnsiTheme="minorHAnsi" w:cstheme="minorHAnsi"/>
              </w:rPr>
              <w:t>2 – 3 volunteers identified and trained in ground set up</w:t>
            </w:r>
          </w:p>
          <w:p w14:paraId="68C7AFFA" w14:textId="77777777" w:rsidR="00CE7714" w:rsidRDefault="00CE7714" w:rsidP="00CE7714">
            <w:pPr>
              <w:pStyle w:val="Gillianstandard"/>
              <w:numPr>
                <w:ilvl w:val="0"/>
                <w:numId w:val="3"/>
              </w:numPr>
              <w:ind w:left="320" w:hanging="283"/>
              <w:rPr>
                <w:rFonts w:asciiTheme="minorHAnsi" w:hAnsiTheme="minorHAnsi" w:cstheme="minorHAnsi"/>
              </w:rPr>
            </w:pPr>
            <w:r>
              <w:rPr>
                <w:rFonts w:asciiTheme="minorHAnsi" w:hAnsiTheme="minorHAnsi" w:cstheme="minorHAnsi"/>
              </w:rPr>
              <w:t>Roster for game day set up volunteers in place each week of competition</w:t>
            </w:r>
          </w:p>
        </w:tc>
      </w:tr>
      <w:tr w:rsidR="00CE7714" w14:paraId="47BE935F" w14:textId="77777777" w:rsidTr="009E2640">
        <w:tc>
          <w:tcPr>
            <w:tcW w:w="3397" w:type="dxa"/>
          </w:tcPr>
          <w:p w14:paraId="3A5C0D1F" w14:textId="77777777" w:rsidR="00CE7714" w:rsidRDefault="00CE7714" w:rsidP="009E2640">
            <w:pPr>
              <w:pStyle w:val="Gillianstandard"/>
              <w:rPr>
                <w:rFonts w:asciiTheme="minorHAnsi" w:hAnsiTheme="minorHAnsi" w:cstheme="minorHAnsi"/>
              </w:rPr>
            </w:pPr>
            <w:r>
              <w:rPr>
                <w:rFonts w:asciiTheme="minorHAnsi" w:hAnsiTheme="minorHAnsi" w:cstheme="minorHAnsi"/>
              </w:rPr>
              <w:t>Scores not sent to association</w:t>
            </w:r>
          </w:p>
        </w:tc>
        <w:tc>
          <w:tcPr>
            <w:tcW w:w="1276" w:type="dxa"/>
          </w:tcPr>
          <w:p w14:paraId="787037DF" w14:textId="77777777" w:rsidR="00CE7714" w:rsidRDefault="00CE7714" w:rsidP="006C7A23">
            <w:pPr>
              <w:pStyle w:val="Gillianstandard"/>
              <w:jc w:val="center"/>
              <w:rPr>
                <w:rFonts w:asciiTheme="minorHAnsi" w:hAnsiTheme="minorHAnsi" w:cstheme="minorHAnsi"/>
              </w:rPr>
            </w:pPr>
            <w:r>
              <w:rPr>
                <w:rFonts w:asciiTheme="minorHAnsi" w:hAnsiTheme="minorHAnsi" w:cstheme="minorHAnsi"/>
              </w:rPr>
              <w:t>H</w:t>
            </w:r>
          </w:p>
        </w:tc>
        <w:tc>
          <w:tcPr>
            <w:tcW w:w="4343" w:type="dxa"/>
          </w:tcPr>
          <w:p w14:paraId="041C6F82" w14:textId="77777777" w:rsidR="00CE7714" w:rsidRDefault="00CE7714" w:rsidP="00CE7714">
            <w:pPr>
              <w:pStyle w:val="Gillianstandard"/>
              <w:numPr>
                <w:ilvl w:val="0"/>
                <w:numId w:val="4"/>
              </w:numPr>
              <w:ind w:left="313" w:hanging="283"/>
              <w:rPr>
                <w:rFonts w:asciiTheme="minorHAnsi" w:hAnsiTheme="minorHAnsi" w:cstheme="minorHAnsi"/>
              </w:rPr>
            </w:pPr>
            <w:r>
              <w:rPr>
                <w:rFonts w:asciiTheme="minorHAnsi" w:hAnsiTheme="minorHAnsi" w:cstheme="minorHAnsi"/>
              </w:rPr>
              <w:t>1 volunteer / 1 back up identified and trained in collecting and sending scores</w:t>
            </w:r>
          </w:p>
          <w:p w14:paraId="51EE8DB1" w14:textId="77777777" w:rsidR="00CE7714" w:rsidRDefault="00CE7714" w:rsidP="00CE7714">
            <w:pPr>
              <w:pStyle w:val="Gillianstandard"/>
              <w:numPr>
                <w:ilvl w:val="0"/>
                <w:numId w:val="4"/>
              </w:numPr>
              <w:ind w:left="313" w:hanging="283"/>
              <w:rPr>
                <w:rFonts w:asciiTheme="minorHAnsi" w:hAnsiTheme="minorHAnsi" w:cstheme="minorHAnsi"/>
              </w:rPr>
            </w:pPr>
            <w:r>
              <w:rPr>
                <w:rFonts w:asciiTheme="minorHAnsi" w:hAnsiTheme="minorHAnsi" w:cstheme="minorHAnsi"/>
              </w:rPr>
              <w:t xml:space="preserve">Trained volunteers in place for competition season </w:t>
            </w:r>
          </w:p>
        </w:tc>
      </w:tr>
      <w:tr w:rsidR="00CE7714" w14:paraId="445370F1" w14:textId="77777777" w:rsidTr="009E2640">
        <w:tc>
          <w:tcPr>
            <w:tcW w:w="3397" w:type="dxa"/>
          </w:tcPr>
          <w:p w14:paraId="752875B5" w14:textId="77777777" w:rsidR="00CE7714" w:rsidRDefault="00CE7714" w:rsidP="009E2640">
            <w:pPr>
              <w:pStyle w:val="Gillianstandard"/>
              <w:rPr>
                <w:rFonts w:asciiTheme="minorHAnsi" w:hAnsiTheme="minorHAnsi" w:cstheme="minorHAnsi"/>
              </w:rPr>
            </w:pPr>
            <w:r>
              <w:rPr>
                <w:rFonts w:asciiTheme="minorHAnsi" w:hAnsiTheme="minorHAnsi" w:cstheme="minorHAnsi"/>
              </w:rPr>
              <w:t>Competitors not registered with association prior to playing</w:t>
            </w:r>
          </w:p>
        </w:tc>
        <w:tc>
          <w:tcPr>
            <w:tcW w:w="1276" w:type="dxa"/>
          </w:tcPr>
          <w:p w14:paraId="2C38848F" w14:textId="77777777" w:rsidR="00CE7714" w:rsidRDefault="00CE7714" w:rsidP="006C7A23">
            <w:pPr>
              <w:pStyle w:val="Gillianstandard"/>
              <w:jc w:val="center"/>
              <w:rPr>
                <w:rFonts w:asciiTheme="minorHAnsi" w:hAnsiTheme="minorHAnsi" w:cstheme="minorHAnsi"/>
              </w:rPr>
            </w:pPr>
            <w:r>
              <w:rPr>
                <w:rFonts w:asciiTheme="minorHAnsi" w:hAnsiTheme="minorHAnsi" w:cstheme="minorHAnsi"/>
              </w:rPr>
              <w:t>H</w:t>
            </w:r>
          </w:p>
        </w:tc>
        <w:tc>
          <w:tcPr>
            <w:tcW w:w="4343" w:type="dxa"/>
          </w:tcPr>
          <w:p w14:paraId="0F4239B2" w14:textId="77777777" w:rsidR="00CE7714" w:rsidRDefault="00CE7714" w:rsidP="00CE7714">
            <w:pPr>
              <w:pStyle w:val="Gillianstandard"/>
              <w:numPr>
                <w:ilvl w:val="0"/>
                <w:numId w:val="5"/>
              </w:numPr>
              <w:ind w:left="313" w:hanging="283"/>
              <w:rPr>
                <w:rFonts w:asciiTheme="minorHAnsi" w:hAnsiTheme="minorHAnsi" w:cstheme="minorHAnsi"/>
              </w:rPr>
            </w:pPr>
            <w:r>
              <w:rPr>
                <w:rFonts w:asciiTheme="minorHAnsi" w:hAnsiTheme="minorHAnsi" w:cstheme="minorHAnsi"/>
              </w:rPr>
              <w:t>Have a process which double-checks financial status prior to competing.</w:t>
            </w:r>
          </w:p>
          <w:p w14:paraId="7AAC09AC" w14:textId="77777777" w:rsidR="00CE7714" w:rsidRDefault="00CE7714" w:rsidP="00CE7714">
            <w:pPr>
              <w:pStyle w:val="Gillianstandard"/>
              <w:numPr>
                <w:ilvl w:val="1"/>
                <w:numId w:val="5"/>
              </w:numPr>
              <w:ind w:left="739" w:hanging="284"/>
              <w:rPr>
                <w:rFonts w:asciiTheme="minorHAnsi" w:hAnsiTheme="minorHAnsi" w:cstheme="minorHAnsi"/>
              </w:rPr>
            </w:pPr>
            <w:r>
              <w:rPr>
                <w:rFonts w:asciiTheme="minorHAnsi" w:hAnsiTheme="minorHAnsi" w:cstheme="minorHAnsi"/>
              </w:rPr>
              <w:t>Biggest workload at season commencement. Time requirement smaller through the season</w:t>
            </w:r>
          </w:p>
          <w:p w14:paraId="34FC0B8A" w14:textId="77777777" w:rsidR="00CE7714" w:rsidRDefault="00CE7714" w:rsidP="00CE7714">
            <w:pPr>
              <w:pStyle w:val="Gillianstandard"/>
              <w:numPr>
                <w:ilvl w:val="0"/>
                <w:numId w:val="5"/>
              </w:numPr>
              <w:ind w:left="313" w:hanging="283"/>
              <w:rPr>
                <w:rFonts w:asciiTheme="minorHAnsi" w:hAnsiTheme="minorHAnsi" w:cstheme="minorHAnsi"/>
              </w:rPr>
            </w:pPr>
            <w:r>
              <w:rPr>
                <w:rFonts w:asciiTheme="minorHAnsi" w:hAnsiTheme="minorHAnsi" w:cstheme="minorHAnsi"/>
              </w:rPr>
              <w:t>Role allocated either within Secretary / Treasurer, or another person specifically allocated this task</w:t>
            </w:r>
          </w:p>
        </w:tc>
      </w:tr>
      <w:tr w:rsidR="00CE7714" w14:paraId="1ABC5880" w14:textId="77777777" w:rsidTr="009E2640">
        <w:tc>
          <w:tcPr>
            <w:tcW w:w="3397" w:type="dxa"/>
          </w:tcPr>
          <w:p w14:paraId="5020B626" w14:textId="77777777" w:rsidR="00CE7714" w:rsidRDefault="00CE7714" w:rsidP="009E2640">
            <w:pPr>
              <w:pStyle w:val="Gillianstandard"/>
              <w:rPr>
                <w:rFonts w:asciiTheme="minorHAnsi" w:hAnsiTheme="minorHAnsi" w:cstheme="minorHAnsi"/>
              </w:rPr>
            </w:pPr>
            <w:r>
              <w:rPr>
                <w:rFonts w:asciiTheme="minorHAnsi" w:hAnsiTheme="minorHAnsi" w:cstheme="minorHAnsi"/>
              </w:rPr>
              <w:t>Club uniform not available for competitors to purchase</w:t>
            </w:r>
          </w:p>
        </w:tc>
        <w:tc>
          <w:tcPr>
            <w:tcW w:w="1276" w:type="dxa"/>
          </w:tcPr>
          <w:p w14:paraId="11F8BF87" w14:textId="77777777" w:rsidR="00CE7714" w:rsidRDefault="00CE7714" w:rsidP="006C7A23">
            <w:pPr>
              <w:pStyle w:val="Gillianstandard"/>
              <w:jc w:val="center"/>
              <w:rPr>
                <w:rFonts w:asciiTheme="minorHAnsi" w:hAnsiTheme="minorHAnsi" w:cstheme="minorHAnsi"/>
              </w:rPr>
            </w:pPr>
            <w:r>
              <w:rPr>
                <w:rFonts w:asciiTheme="minorHAnsi" w:hAnsiTheme="minorHAnsi" w:cstheme="minorHAnsi"/>
              </w:rPr>
              <w:t>H</w:t>
            </w:r>
          </w:p>
        </w:tc>
        <w:tc>
          <w:tcPr>
            <w:tcW w:w="4343" w:type="dxa"/>
          </w:tcPr>
          <w:p w14:paraId="0ED84ADA" w14:textId="77777777" w:rsidR="00CE7714" w:rsidRDefault="00CE7714" w:rsidP="00CE7714">
            <w:pPr>
              <w:pStyle w:val="Gillianstandard"/>
              <w:numPr>
                <w:ilvl w:val="0"/>
                <w:numId w:val="6"/>
              </w:numPr>
              <w:ind w:left="313" w:hanging="283"/>
              <w:rPr>
                <w:rFonts w:asciiTheme="minorHAnsi" w:hAnsiTheme="minorHAnsi" w:cstheme="minorHAnsi"/>
              </w:rPr>
            </w:pPr>
            <w:r>
              <w:rPr>
                <w:rFonts w:asciiTheme="minorHAnsi" w:hAnsiTheme="minorHAnsi" w:cstheme="minorHAnsi"/>
              </w:rPr>
              <w:t>Assign uniform management role to 1 – 2 volunteers identified and trained to order and distribute</w:t>
            </w:r>
          </w:p>
        </w:tc>
      </w:tr>
      <w:tr w:rsidR="00CE7714" w14:paraId="6D11407C" w14:textId="77777777" w:rsidTr="009E2640">
        <w:tc>
          <w:tcPr>
            <w:tcW w:w="3397" w:type="dxa"/>
          </w:tcPr>
          <w:p w14:paraId="469BEF08" w14:textId="77777777" w:rsidR="00CE7714" w:rsidRDefault="00CE7714" w:rsidP="009E2640">
            <w:pPr>
              <w:pStyle w:val="Gillianstandard"/>
              <w:rPr>
                <w:rFonts w:asciiTheme="minorHAnsi" w:hAnsiTheme="minorHAnsi" w:cstheme="minorHAnsi"/>
              </w:rPr>
            </w:pPr>
            <w:r>
              <w:rPr>
                <w:rFonts w:asciiTheme="minorHAnsi" w:hAnsiTheme="minorHAnsi" w:cstheme="minorHAnsi"/>
              </w:rPr>
              <w:t>Club merchandise not available for club members / spectators to purchase</w:t>
            </w:r>
          </w:p>
        </w:tc>
        <w:tc>
          <w:tcPr>
            <w:tcW w:w="1276" w:type="dxa"/>
          </w:tcPr>
          <w:p w14:paraId="672DD926" w14:textId="77777777" w:rsidR="00CE7714" w:rsidRDefault="00CE7714" w:rsidP="006C7A23">
            <w:pPr>
              <w:pStyle w:val="Gillianstandard"/>
              <w:jc w:val="center"/>
              <w:rPr>
                <w:rFonts w:asciiTheme="minorHAnsi" w:hAnsiTheme="minorHAnsi" w:cstheme="minorHAnsi"/>
              </w:rPr>
            </w:pPr>
            <w:r>
              <w:rPr>
                <w:rFonts w:asciiTheme="minorHAnsi" w:hAnsiTheme="minorHAnsi" w:cstheme="minorHAnsi"/>
              </w:rPr>
              <w:t>L</w:t>
            </w:r>
          </w:p>
        </w:tc>
        <w:tc>
          <w:tcPr>
            <w:tcW w:w="4343" w:type="dxa"/>
          </w:tcPr>
          <w:p w14:paraId="64F07F70" w14:textId="77777777" w:rsidR="00CE7714" w:rsidRDefault="00CE7714" w:rsidP="00CE7714">
            <w:pPr>
              <w:pStyle w:val="Gillianstandard"/>
              <w:numPr>
                <w:ilvl w:val="0"/>
                <w:numId w:val="6"/>
              </w:numPr>
              <w:ind w:left="313" w:hanging="283"/>
              <w:rPr>
                <w:rFonts w:asciiTheme="minorHAnsi" w:hAnsiTheme="minorHAnsi" w:cstheme="minorHAnsi"/>
              </w:rPr>
            </w:pPr>
            <w:r>
              <w:rPr>
                <w:rFonts w:asciiTheme="minorHAnsi" w:hAnsiTheme="minorHAnsi" w:cstheme="minorHAnsi"/>
              </w:rPr>
              <w:t>Wherever possible use on-line order and delivery systems</w:t>
            </w:r>
          </w:p>
          <w:p w14:paraId="7955D675" w14:textId="77777777" w:rsidR="00CE7714" w:rsidRDefault="00CE7714" w:rsidP="00CE7714">
            <w:pPr>
              <w:pStyle w:val="Gillianstandard"/>
              <w:numPr>
                <w:ilvl w:val="0"/>
                <w:numId w:val="6"/>
              </w:numPr>
              <w:ind w:left="313" w:hanging="283"/>
              <w:rPr>
                <w:rFonts w:asciiTheme="minorHAnsi" w:hAnsiTheme="minorHAnsi" w:cstheme="minorHAnsi"/>
              </w:rPr>
            </w:pPr>
            <w:r>
              <w:rPr>
                <w:rFonts w:asciiTheme="minorHAnsi" w:hAnsiTheme="minorHAnsi" w:cstheme="minorHAnsi"/>
              </w:rPr>
              <w:t>Assign 2 – 3 volunteers to order, manage and sell merchandise</w:t>
            </w:r>
          </w:p>
        </w:tc>
      </w:tr>
      <w:tr w:rsidR="00D31B44" w14:paraId="45767FB1" w14:textId="77777777" w:rsidTr="009E2640">
        <w:tc>
          <w:tcPr>
            <w:tcW w:w="3397" w:type="dxa"/>
          </w:tcPr>
          <w:p w14:paraId="28BBCDEA" w14:textId="1E52F24F" w:rsidR="00D31B44" w:rsidRDefault="007A232A" w:rsidP="009E2640">
            <w:pPr>
              <w:pStyle w:val="Gillianstandard"/>
              <w:rPr>
                <w:rFonts w:asciiTheme="minorHAnsi" w:hAnsiTheme="minorHAnsi" w:cstheme="minorHAnsi"/>
              </w:rPr>
            </w:pPr>
            <w:r>
              <w:rPr>
                <w:rFonts w:asciiTheme="minorHAnsi" w:hAnsiTheme="minorHAnsi" w:cstheme="minorHAnsi"/>
              </w:rPr>
              <w:t>Game day volunteer coordination not available</w:t>
            </w:r>
          </w:p>
        </w:tc>
        <w:tc>
          <w:tcPr>
            <w:tcW w:w="1276" w:type="dxa"/>
          </w:tcPr>
          <w:p w14:paraId="47D7638C" w14:textId="1518AAA5" w:rsidR="00D31B44" w:rsidRDefault="007A232A" w:rsidP="006C7A23">
            <w:pPr>
              <w:pStyle w:val="Gillianstandard"/>
              <w:jc w:val="center"/>
              <w:rPr>
                <w:rFonts w:asciiTheme="minorHAnsi" w:hAnsiTheme="minorHAnsi" w:cstheme="minorHAnsi"/>
              </w:rPr>
            </w:pPr>
            <w:r>
              <w:rPr>
                <w:rFonts w:asciiTheme="minorHAnsi" w:hAnsiTheme="minorHAnsi" w:cstheme="minorHAnsi"/>
              </w:rPr>
              <w:t>H</w:t>
            </w:r>
          </w:p>
        </w:tc>
        <w:tc>
          <w:tcPr>
            <w:tcW w:w="4343" w:type="dxa"/>
          </w:tcPr>
          <w:p w14:paraId="2D12CE06" w14:textId="1D07C324" w:rsidR="00D31B44" w:rsidRDefault="00A813E6" w:rsidP="00CE7714">
            <w:pPr>
              <w:pStyle w:val="Gillianstandard"/>
              <w:numPr>
                <w:ilvl w:val="0"/>
                <w:numId w:val="6"/>
              </w:numPr>
              <w:ind w:left="313" w:hanging="283"/>
              <w:rPr>
                <w:rFonts w:asciiTheme="minorHAnsi" w:hAnsiTheme="minorHAnsi" w:cstheme="minorHAnsi"/>
              </w:rPr>
            </w:pPr>
            <w:r>
              <w:rPr>
                <w:rFonts w:asciiTheme="minorHAnsi" w:hAnsiTheme="minorHAnsi" w:cstheme="minorHAnsi"/>
              </w:rPr>
              <w:t>Create PD, recruit and orient a volunteer coordinator</w:t>
            </w:r>
          </w:p>
        </w:tc>
      </w:tr>
      <w:tr w:rsidR="00EC6E37" w14:paraId="2B70E7CD" w14:textId="77777777" w:rsidTr="009E2640">
        <w:tc>
          <w:tcPr>
            <w:tcW w:w="3397" w:type="dxa"/>
          </w:tcPr>
          <w:p w14:paraId="22FED556" w14:textId="497712E2" w:rsidR="00EC6E37" w:rsidRDefault="00EC6E37" w:rsidP="009E2640">
            <w:pPr>
              <w:pStyle w:val="Gillianstandard"/>
              <w:rPr>
                <w:rFonts w:asciiTheme="minorHAnsi" w:hAnsiTheme="minorHAnsi" w:cstheme="minorHAnsi"/>
              </w:rPr>
            </w:pPr>
            <w:r>
              <w:rPr>
                <w:rFonts w:asciiTheme="minorHAnsi" w:hAnsiTheme="minorHAnsi" w:cstheme="minorHAnsi"/>
              </w:rPr>
              <w:t>Child safe standards</w:t>
            </w:r>
            <w:r w:rsidR="00732803">
              <w:rPr>
                <w:rFonts w:asciiTheme="minorHAnsi" w:hAnsiTheme="minorHAnsi" w:cstheme="minorHAnsi"/>
              </w:rPr>
              <w:t xml:space="preserve"> implemented</w:t>
            </w:r>
          </w:p>
        </w:tc>
        <w:tc>
          <w:tcPr>
            <w:tcW w:w="1276" w:type="dxa"/>
          </w:tcPr>
          <w:p w14:paraId="254B01AF" w14:textId="333660D0" w:rsidR="00EC6E37" w:rsidRDefault="00732803" w:rsidP="006C7A23">
            <w:pPr>
              <w:pStyle w:val="Gillianstandard"/>
              <w:jc w:val="center"/>
              <w:rPr>
                <w:rFonts w:asciiTheme="minorHAnsi" w:hAnsiTheme="minorHAnsi" w:cstheme="minorHAnsi"/>
              </w:rPr>
            </w:pPr>
            <w:r>
              <w:rPr>
                <w:rFonts w:asciiTheme="minorHAnsi" w:hAnsiTheme="minorHAnsi" w:cstheme="minorHAnsi"/>
              </w:rPr>
              <w:t>H</w:t>
            </w:r>
          </w:p>
        </w:tc>
        <w:tc>
          <w:tcPr>
            <w:tcW w:w="4343" w:type="dxa"/>
          </w:tcPr>
          <w:p w14:paraId="498C6E51" w14:textId="762F6CF7" w:rsidR="00EC6E37" w:rsidRDefault="00B35EEA" w:rsidP="00CE7714">
            <w:pPr>
              <w:pStyle w:val="Gillianstandard"/>
              <w:numPr>
                <w:ilvl w:val="0"/>
                <w:numId w:val="6"/>
              </w:numPr>
              <w:ind w:left="313" w:hanging="283"/>
              <w:rPr>
                <w:rFonts w:asciiTheme="minorHAnsi" w:hAnsiTheme="minorHAnsi" w:cstheme="minorHAnsi"/>
              </w:rPr>
            </w:pPr>
            <w:r>
              <w:rPr>
                <w:rFonts w:asciiTheme="minorHAnsi" w:hAnsiTheme="minorHAnsi" w:cstheme="minorHAnsi"/>
              </w:rPr>
              <w:t xml:space="preserve">Utilise the </w:t>
            </w:r>
            <w:r w:rsidR="00C86C6E">
              <w:rPr>
                <w:rFonts w:asciiTheme="minorHAnsi" w:hAnsiTheme="minorHAnsi" w:cstheme="minorHAnsi"/>
              </w:rPr>
              <w:t xml:space="preserve">Vicsport </w:t>
            </w:r>
            <w:hyperlink r:id="rId10" w:history="1">
              <w:r w:rsidR="00C86C6E" w:rsidRPr="00B35EEA">
                <w:rPr>
                  <w:rStyle w:val="Hyperlink"/>
                  <w:rFonts w:asciiTheme="minorHAnsi" w:hAnsiTheme="minorHAnsi" w:cstheme="minorHAnsi"/>
                </w:rPr>
                <w:t>Child Safe Standards</w:t>
              </w:r>
            </w:hyperlink>
            <w:r w:rsidR="00404C72">
              <w:rPr>
                <w:rFonts w:asciiTheme="minorHAnsi" w:hAnsiTheme="minorHAnsi" w:cstheme="minorHAnsi"/>
              </w:rPr>
              <w:t xml:space="preserve"> </w:t>
            </w:r>
            <w:r>
              <w:rPr>
                <w:rFonts w:asciiTheme="minorHAnsi" w:hAnsiTheme="minorHAnsi" w:cstheme="minorHAnsi"/>
              </w:rPr>
              <w:t>to guide implementation in our Club</w:t>
            </w:r>
          </w:p>
        </w:tc>
      </w:tr>
    </w:tbl>
    <w:p w14:paraId="49E3CA29" w14:textId="77777777" w:rsidR="00CE7714" w:rsidRDefault="00CE7714" w:rsidP="00CE7714">
      <w:pPr>
        <w:pStyle w:val="Gillianstandard"/>
        <w:jc w:val="both"/>
        <w:rPr>
          <w:rFonts w:asciiTheme="minorHAnsi" w:hAnsiTheme="minorHAnsi" w:cstheme="minorHAnsi"/>
        </w:rPr>
      </w:pPr>
    </w:p>
    <w:p w14:paraId="319B71AD" w14:textId="633F47DE" w:rsidR="00165AAF" w:rsidRDefault="00165AAF"/>
    <w:p w14:paraId="566B08D9" w14:textId="44074461" w:rsidR="00165AAF" w:rsidRDefault="00165AAF"/>
    <w:sectPr w:rsidR="00165AAF" w:rsidSect="00165AAF">
      <w:headerReference w:type="default" r:id="rId11"/>
      <w:footerReference w:type="default" r:id="rId12"/>
      <w:headerReference w:type="first" r:id="rId13"/>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7705E" w14:textId="77777777" w:rsidR="001E3E65" w:rsidRDefault="001E3E65" w:rsidP="00165AAF">
      <w:r>
        <w:separator/>
      </w:r>
    </w:p>
  </w:endnote>
  <w:endnote w:type="continuationSeparator" w:id="0">
    <w:p w14:paraId="38C88F40" w14:textId="77777777" w:rsidR="001E3E65" w:rsidRDefault="001E3E65" w:rsidP="0016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BA31" w14:textId="5A228D0C" w:rsidR="006265A6" w:rsidRPr="006265A6" w:rsidRDefault="006265A6">
    <w:pPr>
      <w:pStyle w:val="Footer"/>
      <w:jc w:val="right"/>
      <w:rPr>
        <w:rFonts w:cstheme="minorHAnsi"/>
        <w:sz w:val="16"/>
        <w:szCs w:val="16"/>
      </w:rPr>
    </w:pPr>
  </w:p>
  <w:p w14:paraId="279AF9C0" w14:textId="77777777" w:rsidR="006265A6" w:rsidRDefault="0062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43B14" w14:textId="77777777" w:rsidR="001E3E65" w:rsidRDefault="001E3E65" w:rsidP="00165AAF">
      <w:r>
        <w:separator/>
      </w:r>
    </w:p>
  </w:footnote>
  <w:footnote w:type="continuationSeparator" w:id="0">
    <w:p w14:paraId="617906B8" w14:textId="77777777" w:rsidR="001E3E65" w:rsidRDefault="001E3E65" w:rsidP="0016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A123" w14:textId="3BEACCA7" w:rsidR="00165AAF" w:rsidRDefault="00165AAF">
    <w:pPr>
      <w:pStyle w:val="Header"/>
    </w:pPr>
    <w:r>
      <w:rPr>
        <w:noProof/>
      </w:rPr>
      <w:drawing>
        <wp:anchor distT="0" distB="0" distL="114300" distR="114300" simplePos="0" relativeHeight="251661312" behindDoc="1" locked="0" layoutInCell="1" allowOverlap="1" wp14:anchorId="39B9E8F4" wp14:editId="0A5F40F2">
          <wp:simplePos x="0" y="0"/>
          <wp:positionH relativeFrom="margin">
            <wp:posOffset>-766445</wp:posOffset>
          </wp:positionH>
          <wp:positionV relativeFrom="paragraph">
            <wp:posOffset>-308693</wp:posOffset>
          </wp:positionV>
          <wp:extent cx="7264800" cy="1440726"/>
          <wp:effectExtent l="0" t="0" r="0" b="0"/>
          <wp:wrapTight wrapText="bothSides">
            <wp:wrapPolygon edited="0">
              <wp:start x="0" y="0"/>
              <wp:lineTo x="0" y="21333"/>
              <wp:lineTo x="21562" y="21333"/>
              <wp:lineTo x="215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264800" cy="144072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0BED" w14:textId="0C1BF989" w:rsidR="00165AAF" w:rsidRDefault="00165AAF">
    <w:pPr>
      <w:pStyle w:val="Header"/>
    </w:pPr>
    <w:r>
      <w:rPr>
        <w:noProof/>
      </w:rPr>
      <w:drawing>
        <wp:anchor distT="0" distB="0" distL="114300" distR="114300" simplePos="0" relativeHeight="251660288" behindDoc="1" locked="0" layoutInCell="1" allowOverlap="1" wp14:anchorId="2840B1D2" wp14:editId="118F78FB">
          <wp:simplePos x="0" y="0"/>
          <wp:positionH relativeFrom="margin">
            <wp:posOffset>-761365</wp:posOffset>
          </wp:positionH>
          <wp:positionV relativeFrom="paragraph">
            <wp:posOffset>-304248</wp:posOffset>
          </wp:positionV>
          <wp:extent cx="7266305" cy="1868170"/>
          <wp:effectExtent l="0" t="0" r="0" b="0"/>
          <wp:wrapTight wrapText="bothSides">
            <wp:wrapPolygon edited="0">
              <wp:start x="0" y="0"/>
              <wp:lineTo x="0" y="21438"/>
              <wp:lineTo x="21557" y="21438"/>
              <wp:lineTo x="215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266305" cy="1868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0C5"/>
    <w:multiLevelType w:val="hybridMultilevel"/>
    <w:tmpl w:val="9AFEA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C1FF3"/>
    <w:multiLevelType w:val="hybridMultilevel"/>
    <w:tmpl w:val="ECC4B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2F5BCE"/>
    <w:multiLevelType w:val="hybridMultilevel"/>
    <w:tmpl w:val="4BEE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2861BB"/>
    <w:multiLevelType w:val="hybridMultilevel"/>
    <w:tmpl w:val="7E7CE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EF0348"/>
    <w:multiLevelType w:val="hybridMultilevel"/>
    <w:tmpl w:val="1F4AC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6E6279"/>
    <w:multiLevelType w:val="hybridMultilevel"/>
    <w:tmpl w:val="1AB86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0806964">
    <w:abstractNumId w:val="5"/>
  </w:num>
  <w:num w:numId="2" w16cid:durableId="270668913">
    <w:abstractNumId w:val="0"/>
  </w:num>
  <w:num w:numId="3" w16cid:durableId="1927572221">
    <w:abstractNumId w:val="1"/>
  </w:num>
  <w:num w:numId="4" w16cid:durableId="779303649">
    <w:abstractNumId w:val="2"/>
  </w:num>
  <w:num w:numId="5" w16cid:durableId="479542156">
    <w:abstractNumId w:val="4"/>
  </w:num>
  <w:num w:numId="6" w16cid:durableId="655453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AF"/>
    <w:rsid w:val="00086CA3"/>
    <w:rsid w:val="00165AAF"/>
    <w:rsid w:val="001C2782"/>
    <w:rsid w:val="001E3E65"/>
    <w:rsid w:val="00404C72"/>
    <w:rsid w:val="00524345"/>
    <w:rsid w:val="00531A84"/>
    <w:rsid w:val="00535A41"/>
    <w:rsid w:val="005D7E3E"/>
    <w:rsid w:val="006265A6"/>
    <w:rsid w:val="006C7A23"/>
    <w:rsid w:val="00732803"/>
    <w:rsid w:val="007A232A"/>
    <w:rsid w:val="007C2427"/>
    <w:rsid w:val="00817369"/>
    <w:rsid w:val="00827CD9"/>
    <w:rsid w:val="008770D5"/>
    <w:rsid w:val="009C6AA2"/>
    <w:rsid w:val="00A43662"/>
    <w:rsid w:val="00A813E6"/>
    <w:rsid w:val="00B35EEA"/>
    <w:rsid w:val="00B80EF9"/>
    <w:rsid w:val="00BF2FEE"/>
    <w:rsid w:val="00C86C6E"/>
    <w:rsid w:val="00C9252D"/>
    <w:rsid w:val="00CE7714"/>
    <w:rsid w:val="00D31B44"/>
    <w:rsid w:val="00EC6E37"/>
    <w:rsid w:val="00FB3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A7D0"/>
  <w15:chartTrackingRefBased/>
  <w15:docId w15:val="{FA552D0C-1FF1-AA4A-BAD6-64E1978D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AAF"/>
    <w:pPr>
      <w:tabs>
        <w:tab w:val="center" w:pos="4513"/>
        <w:tab w:val="right" w:pos="9026"/>
      </w:tabs>
    </w:pPr>
  </w:style>
  <w:style w:type="character" w:customStyle="1" w:styleId="HeaderChar">
    <w:name w:val="Header Char"/>
    <w:basedOn w:val="DefaultParagraphFont"/>
    <w:link w:val="Header"/>
    <w:uiPriority w:val="99"/>
    <w:rsid w:val="00165AAF"/>
  </w:style>
  <w:style w:type="paragraph" w:styleId="Footer">
    <w:name w:val="footer"/>
    <w:basedOn w:val="Normal"/>
    <w:link w:val="FooterChar"/>
    <w:uiPriority w:val="99"/>
    <w:unhideWhenUsed/>
    <w:rsid w:val="00165AAF"/>
    <w:pPr>
      <w:tabs>
        <w:tab w:val="center" w:pos="4513"/>
        <w:tab w:val="right" w:pos="9026"/>
      </w:tabs>
    </w:pPr>
  </w:style>
  <w:style w:type="character" w:customStyle="1" w:styleId="FooterChar">
    <w:name w:val="Footer Char"/>
    <w:basedOn w:val="DefaultParagraphFont"/>
    <w:link w:val="Footer"/>
    <w:uiPriority w:val="99"/>
    <w:rsid w:val="00165AAF"/>
  </w:style>
  <w:style w:type="paragraph" w:customStyle="1" w:styleId="Gillianstandard">
    <w:name w:val="Gillian standard"/>
    <w:basedOn w:val="Normal"/>
    <w:link w:val="GillianstandardChar"/>
    <w:qFormat/>
    <w:rsid w:val="00CE7714"/>
    <w:rPr>
      <w:rFonts w:ascii="Arial" w:hAnsi="Arial"/>
      <w:sz w:val="22"/>
      <w:szCs w:val="22"/>
    </w:rPr>
  </w:style>
  <w:style w:type="character" w:customStyle="1" w:styleId="GillianstandardChar">
    <w:name w:val="Gillian standard Char"/>
    <w:basedOn w:val="DefaultParagraphFont"/>
    <w:link w:val="Gillianstandard"/>
    <w:rsid w:val="00CE7714"/>
    <w:rPr>
      <w:rFonts w:ascii="Arial" w:hAnsi="Arial"/>
      <w:sz w:val="22"/>
      <w:szCs w:val="22"/>
    </w:rPr>
  </w:style>
  <w:style w:type="table" w:styleId="TableGrid">
    <w:name w:val="Table Grid"/>
    <w:basedOn w:val="TableNormal"/>
    <w:uiPriority w:val="59"/>
    <w:rsid w:val="00CE77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714"/>
    <w:rPr>
      <w:color w:val="0563C1" w:themeColor="hyperlink"/>
      <w:u w:val="single"/>
    </w:rPr>
  </w:style>
  <w:style w:type="character" w:styleId="FollowedHyperlink">
    <w:name w:val="FollowedHyperlink"/>
    <w:basedOn w:val="DefaultParagraphFont"/>
    <w:uiPriority w:val="99"/>
    <w:semiHidden/>
    <w:unhideWhenUsed/>
    <w:rsid w:val="00CE7714"/>
    <w:rPr>
      <w:color w:val="954F72" w:themeColor="followedHyperlink"/>
      <w:u w:val="single"/>
    </w:rPr>
  </w:style>
  <w:style w:type="character" w:styleId="UnresolvedMention">
    <w:name w:val="Unresolved Mention"/>
    <w:basedOn w:val="DefaultParagraphFont"/>
    <w:uiPriority w:val="99"/>
    <w:semiHidden/>
    <w:unhideWhenUsed/>
    <w:rsid w:val="00404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make-content-accessibl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vic.gov.au/interpreters-and-translatio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icsport.com.au/the-child-safe-standards" TargetMode="External"/><Relationship Id="rId4" Type="http://schemas.openxmlformats.org/officeDocument/2006/relationships/webSettings" Target="webSettings.xml"/><Relationship Id="rId9" Type="http://schemas.openxmlformats.org/officeDocument/2006/relationships/hyperlink" Target="https://www.volunteeringvictoria.org.au/sport-volunteer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Shannon</dc:creator>
  <cp:keywords/>
  <dc:description/>
  <cp:lastModifiedBy>Gillian Manson</cp:lastModifiedBy>
  <cp:revision>20</cp:revision>
  <cp:lastPrinted>2022-12-04T23:26:00Z</cp:lastPrinted>
  <dcterms:created xsi:type="dcterms:W3CDTF">2022-12-04T23:03:00Z</dcterms:created>
  <dcterms:modified xsi:type="dcterms:W3CDTF">2022-12-05T02:29:00Z</dcterms:modified>
</cp:coreProperties>
</file>